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E02" w:rsidRDefault="00E466E1">
      <w:pPr>
        <w:pStyle w:val="Standard"/>
        <w:spacing w:after="0" w:line="240" w:lineRule="auto"/>
      </w:pPr>
      <w:r>
        <w:rPr>
          <w:noProof/>
          <w:lang w:eastAsia="en-GB"/>
        </w:rPr>
        <w:drawing>
          <wp:anchor distT="0" distB="0" distL="114300" distR="114300" simplePos="0" relativeHeight="251658240" behindDoc="0" locked="0" layoutInCell="1" allowOverlap="1">
            <wp:simplePos x="0" y="0"/>
            <wp:positionH relativeFrom="column">
              <wp:posOffset>0</wp:posOffset>
            </wp:positionH>
            <wp:positionV relativeFrom="paragraph">
              <wp:posOffset>46451</wp:posOffset>
            </wp:positionV>
            <wp:extent cx="772942" cy="778703"/>
            <wp:effectExtent l="0" t="0" r="8108" b="2347"/>
            <wp:wrapSquare wrapText="bothSides"/>
            <wp:docPr id="1"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lum/>
                      <a:alphaModFix/>
                    </a:blip>
                    <a:srcRect/>
                    <a:stretch>
                      <a:fillRect/>
                    </a:stretch>
                  </pic:blipFill>
                  <pic:spPr>
                    <a:xfrm>
                      <a:off x="0" y="0"/>
                      <a:ext cx="772942" cy="778703"/>
                    </a:xfrm>
                    <a:prstGeom prst="rect">
                      <a:avLst/>
                    </a:prstGeom>
                    <a:noFill/>
                    <a:ln>
                      <a:noFill/>
                      <a:prstDash/>
                    </a:ln>
                  </pic:spPr>
                </pic:pic>
              </a:graphicData>
            </a:graphic>
          </wp:anchor>
        </w:drawing>
      </w:r>
      <w:r>
        <w:rPr>
          <w:rFonts w:eastAsia="Arial"/>
          <w:b/>
          <w:bCs/>
          <w:sz w:val="27"/>
          <w:lang w:eastAsia="en-GB"/>
        </w:rPr>
        <w:t xml:space="preserve">    </w:t>
      </w:r>
      <w:r>
        <w:rPr>
          <w:rFonts w:eastAsia="Times New Roman"/>
          <w:b/>
          <w:bCs/>
          <w:sz w:val="27"/>
          <w:lang w:eastAsia="en-GB"/>
        </w:rPr>
        <w:t>Middle Nene Sailing Club</w:t>
      </w:r>
      <w:r>
        <w:rPr>
          <w:rFonts w:eastAsia="Times New Roman"/>
          <w:b/>
          <w:bCs/>
          <w:sz w:val="27"/>
          <w:lang w:eastAsia="en-GB"/>
        </w:rPr>
        <w:br/>
        <w:t xml:space="preserve">    </w:t>
      </w:r>
      <w:r>
        <w:rPr>
          <w:rFonts w:eastAsia="Times New Roman"/>
          <w:b/>
          <w:bCs/>
          <w:sz w:val="36"/>
          <w:szCs w:val="36"/>
          <w:lang w:eastAsia="en-GB"/>
        </w:rPr>
        <w:t>202</w:t>
      </w:r>
      <w:r w:rsidR="005B4663">
        <w:rPr>
          <w:rFonts w:eastAsia="Times New Roman"/>
          <w:b/>
          <w:bCs/>
          <w:sz w:val="36"/>
          <w:szCs w:val="36"/>
          <w:lang w:eastAsia="en-GB"/>
        </w:rPr>
        <w:t>6</w:t>
      </w:r>
      <w:r>
        <w:rPr>
          <w:rFonts w:eastAsia="Times New Roman"/>
          <w:b/>
          <w:bCs/>
          <w:sz w:val="36"/>
          <w:szCs w:val="36"/>
          <w:lang w:eastAsia="en-GB"/>
        </w:rPr>
        <w:t xml:space="preserve"> </w:t>
      </w:r>
      <w:r>
        <w:rPr>
          <w:rFonts w:eastAsia="Times New Roman"/>
          <w:b/>
          <w:bCs/>
          <w:sz w:val="36"/>
          <w:lang w:eastAsia="en-GB"/>
        </w:rPr>
        <w:t>SAILING INSTRUCTIONS</w:t>
      </w:r>
      <w:r w:rsidR="000563AC">
        <w:rPr>
          <w:rFonts w:eastAsia="Times New Roman"/>
          <w:b/>
          <w:bCs/>
          <w:sz w:val="36"/>
          <w:lang w:eastAsia="en-GB"/>
        </w:rPr>
        <w:t xml:space="preserve"> </w:t>
      </w:r>
    </w:p>
    <w:p w:rsidR="009C1E02" w:rsidRDefault="00E466E1">
      <w:pPr>
        <w:pStyle w:val="Standard"/>
        <w:spacing w:before="280" w:after="280" w:line="240" w:lineRule="auto"/>
      </w:pPr>
      <w:r>
        <w:rPr>
          <w:rFonts w:eastAsia="Arial"/>
          <w:szCs w:val="24"/>
          <w:lang w:eastAsia="en-GB"/>
        </w:rPr>
        <w:t xml:space="preserve">    </w:t>
      </w:r>
      <w:r>
        <w:rPr>
          <w:rFonts w:eastAsia="Times New Roman"/>
          <w:szCs w:val="24"/>
          <w:lang w:eastAsia="en-GB"/>
        </w:rPr>
        <w:t>The following instructions supersede all previous instructions issued by the Club.</w:t>
      </w:r>
    </w:p>
    <w:p w:rsidR="009C1E02" w:rsidRDefault="00E466E1">
      <w:pPr>
        <w:pStyle w:val="Standard"/>
        <w:spacing w:after="0" w:line="240" w:lineRule="auto"/>
      </w:pPr>
      <w:r>
        <w:rPr>
          <w:rFonts w:eastAsia="Times New Roman"/>
          <w:b/>
          <w:bCs/>
          <w:sz w:val="27"/>
          <w:lang w:eastAsia="en-GB"/>
        </w:rPr>
        <w:t>1.   RULES</w:t>
      </w:r>
      <w:r>
        <w:rPr>
          <w:rFonts w:eastAsia="Times New Roman"/>
          <w:b/>
          <w:bCs/>
          <w:sz w:val="27"/>
          <w:szCs w:val="27"/>
          <w:lang w:eastAsia="en-GB"/>
        </w:rPr>
        <w:br/>
      </w:r>
      <w:r>
        <w:rPr>
          <w:rFonts w:eastAsia="Times New Roman"/>
          <w:lang w:eastAsia="en-GB"/>
        </w:rPr>
        <w:t>All races will be sailed under Racing Rules of Sailing (RRS) and Class rules subject to any modification herein, and where applicable, the International Regulations for Preventing Collision at Sea.</w:t>
      </w:r>
      <w:r>
        <w:rPr>
          <w:rFonts w:eastAsia="Times New Roman"/>
          <w:szCs w:val="24"/>
          <w:lang w:eastAsia="en-GB"/>
        </w:rPr>
        <w:br/>
      </w:r>
      <w:r>
        <w:rPr>
          <w:rFonts w:eastAsia="Times New Roman"/>
          <w:b/>
          <w:bCs/>
          <w:sz w:val="27"/>
          <w:szCs w:val="27"/>
          <w:lang w:eastAsia="en-GB"/>
        </w:rPr>
        <w:br/>
      </w:r>
      <w:r>
        <w:rPr>
          <w:rFonts w:eastAsia="Times New Roman"/>
          <w:b/>
          <w:bCs/>
          <w:sz w:val="27"/>
          <w:lang w:eastAsia="en-GB"/>
        </w:rPr>
        <w:t>2.1. ENTRIES</w:t>
      </w:r>
      <w:r>
        <w:rPr>
          <w:rFonts w:eastAsia="Times New Roman"/>
          <w:b/>
          <w:bCs/>
          <w:sz w:val="27"/>
          <w:szCs w:val="27"/>
          <w:lang w:eastAsia="en-GB"/>
        </w:rPr>
        <w:br/>
      </w:r>
      <w:proofErr w:type="gramStart"/>
      <w:r>
        <w:rPr>
          <w:rFonts w:eastAsia="Times New Roman"/>
          <w:lang w:eastAsia="en-GB"/>
        </w:rPr>
        <w:t>All</w:t>
      </w:r>
      <w:proofErr w:type="gramEnd"/>
      <w:r>
        <w:rPr>
          <w:rFonts w:eastAsia="Times New Roman"/>
          <w:lang w:eastAsia="en-GB"/>
        </w:rPr>
        <w:t xml:space="preserve"> boats must be entered on the form provided. All boats must be in possession of a valid certificate of measurement which must be produced on demand of the Sailing Committee. The Sailing Committee reserves the right to measure any boat. All boats must be covered by Third Party Insurance to a minimum value of £2,000,000.</w:t>
      </w:r>
      <w:r>
        <w:rPr>
          <w:rFonts w:eastAsia="Times New Roman"/>
          <w:b/>
          <w:bCs/>
          <w:sz w:val="27"/>
          <w:szCs w:val="27"/>
          <w:lang w:eastAsia="en-GB"/>
        </w:rPr>
        <w:br/>
      </w:r>
      <w:r>
        <w:rPr>
          <w:rFonts w:eastAsia="Times New Roman"/>
          <w:b/>
          <w:bCs/>
          <w:sz w:val="27"/>
          <w:szCs w:val="27"/>
          <w:lang w:eastAsia="en-GB"/>
        </w:rPr>
        <w:br/>
      </w:r>
      <w:r>
        <w:rPr>
          <w:rFonts w:eastAsia="Times New Roman"/>
          <w:b/>
          <w:bCs/>
          <w:sz w:val="27"/>
          <w:lang w:eastAsia="en-GB"/>
        </w:rPr>
        <w:t>2.2. NOTICES TO COMPETITORS</w:t>
      </w:r>
      <w:r>
        <w:rPr>
          <w:rFonts w:eastAsia="Times New Roman"/>
          <w:szCs w:val="24"/>
          <w:lang w:eastAsia="en-GB"/>
        </w:rPr>
        <w:br/>
      </w:r>
      <w:r>
        <w:rPr>
          <w:rFonts w:eastAsia="Times New Roman"/>
          <w:lang w:eastAsia="en-GB"/>
        </w:rPr>
        <w:t>Notices to competitors will be posted on the official notice board located in front of the clubhouse.</w:t>
      </w:r>
    </w:p>
    <w:p w:rsidR="009C1E02" w:rsidRDefault="00E466E1">
      <w:pPr>
        <w:pStyle w:val="Standard"/>
        <w:spacing w:before="280" w:after="280" w:line="240" w:lineRule="auto"/>
        <w:outlineLvl w:val="3"/>
      </w:pPr>
      <w:r>
        <w:rPr>
          <w:rFonts w:eastAsia="Times New Roman"/>
          <w:b/>
          <w:bCs/>
          <w:sz w:val="27"/>
          <w:lang w:eastAsia="en-GB"/>
        </w:rPr>
        <w:t>2.3. CHANGES IN SAILING INSTRUCTIONS</w:t>
      </w:r>
      <w:r>
        <w:rPr>
          <w:rFonts w:eastAsia="Times New Roman"/>
          <w:b/>
          <w:bCs/>
          <w:sz w:val="27"/>
          <w:szCs w:val="27"/>
          <w:lang w:eastAsia="en-GB"/>
        </w:rPr>
        <w:br/>
      </w:r>
      <w:r>
        <w:rPr>
          <w:rFonts w:eastAsia="Times New Roman"/>
          <w:lang w:eastAsia="en-GB"/>
        </w:rPr>
        <w:t>In the event of any alterations to these instructions being necessary flag L will be displayed on the flagstaff in front of the Clubhouse. The new instructions will be affixed to, or written on, the official notice board, at least 30 minutes before the race is due to start.</w:t>
      </w:r>
    </w:p>
    <w:p w:rsidR="009C1E02" w:rsidRDefault="00E466E1">
      <w:pPr>
        <w:pStyle w:val="Standard"/>
        <w:spacing w:before="280" w:after="280" w:line="240" w:lineRule="auto"/>
        <w:outlineLvl w:val="3"/>
      </w:pPr>
      <w:r w:rsidRPr="00EF4715">
        <w:rPr>
          <w:rFonts w:eastAsia="Times New Roman"/>
          <w:b/>
          <w:bCs/>
          <w:sz w:val="27"/>
          <w:szCs w:val="27"/>
          <w:lang w:eastAsia="en-GB"/>
        </w:rPr>
        <w:t>3.   BUOYS</w:t>
      </w:r>
      <w:r>
        <w:rPr>
          <w:rFonts w:eastAsia="Times New Roman"/>
          <w:b/>
          <w:bCs/>
          <w:szCs w:val="24"/>
          <w:lang w:eastAsia="en-GB"/>
        </w:rPr>
        <w:t xml:space="preserve"> </w:t>
      </w:r>
      <w:r>
        <w:rPr>
          <w:rFonts w:eastAsia="Times New Roman"/>
          <w:b/>
          <w:bCs/>
          <w:szCs w:val="24"/>
          <w:lang w:eastAsia="en-GB"/>
        </w:rPr>
        <w:br/>
      </w:r>
      <w:r>
        <w:rPr>
          <w:rFonts w:eastAsia="Times New Roman"/>
          <w:lang w:eastAsia="en-GB"/>
        </w:rPr>
        <w:t xml:space="preserve">(a)    Buoy Number 1 will be positioned in the vicinity of the Club House. Numbers 2 to 9 inclusive will be positioned in a clockwise manner reading from Number 1. </w:t>
      </w:r>
      <w:r>
        <w:rPr>
          <w:rFonts w:eastAsia="Times New Roman"/>
          <w:szCs w:val="24"/>
          <w:lang w:eastAsia="en-GB"/>
        </w:rPr>
        <w:br/>
      </w:r>
      <w:r>
        <w:rPr>
          <w:rFonts w:eastAsia="Times New Roman"/>
          <w:lang w:eastAsia="en-GB"/>
        </w:rPr>
        <w:t>(b)    Buoys 1,2,3,4,5,6,7,8,9 are yellow and spherical - Static marks</w:t>
      </w:r>
      <w:r>
        <w:rPr>
          <w:rFonts w:eastAsia="Times New Roman"/>
          <w:szCs w:val="24"/>
          <w:lang w:eastAsia="en-GB"/>
        </w:rPr>
        <w:br/>
      </w:r>
      <w:r>
        <w:rPr>
          <w:rFonts w:eastAsia="Times New Roman"/>
          <w:lang w:eastAsia="en-GB"/>
        </w:rPr>
        <w:t>(c)    Buoys lettered X and Y are movable marks and will be positioned by the Race Officer according to the needs of the course.</w:t>
      </w:r>
      <w:r>
        <w:rPr>
          <w:rFonts w:eastAsia="Times New Roman"/>
          <w:szCs w:val="24"/>
          <w:lang w:eastAsia="en-GB"/>
        </w:rPr>
        <w:br/>
      </w:r>
      <w:r>
        <w:rPr>
          <w:rFonts w:eastAsia="Times New Roman"/>
          <w:lang w:eastAsia="en-GB"/>
        </w:rPr>
        <w:t xml:space="preserve">        Buoy X is </w:t>
      </w:r>
      <w:r w:rsidR="000563AC" w:rsidRPr="000563AC">
        <w:rPr>
          <w:rFonts w:eastAsia="Times New Roman"/>
          <w:u w:val="single"/>
          <w:lang w:eastAsia="en-GB"/>
        </w:rPr>
        <w:t>white</w:t>
      </w:r>
      <w:r>
        <w:rPr>
          <w:rFonts w:eastAsia="Times New Roman"/>
          <w:lang w:eastAsia="en-GB"/>
        </w:rPr>
        <w:t xml:space="preserve"> and spherical, Y is </w:t>
      </w:r>
      <w:r w:rsidRPr="000563AC">
        <w:rPr>
          <w:rFonts w:eastAsia="Times New Roman"/>
          <w:u w:val="single"/>
          <w:lang w:eastAsia="en-GB"/>
        </w:rPr>
        <w:t>black</w:t>
      </w:r>
      <w:r>
        <w:rPr>
          <w:rFonts w:eastAsia="Times New Roman"/>
          <w:lang w:eastAsia="en-GB"/>
        </w:rPr>
        <w:t xml:space="preserve"> and spherical. </w:t>
      </w:r>
      <w:r>
        <w:rPr>
          <w:rFonts w:eastAsia="Times New Roman"/>
          <w:szCs w:val="24"/>
          <w:lang w:eastAsia="en-GB"/>
        </w:rPr>
        <w:br/>
      </w:r>
      <w:r>
        <w:rPr>
          <w:rFonts w:eastAsia="Times New Roman"/>
          <w:lang w:eastAsia="en-GB"/>
        </w:rPr>
        <w:t>(d)    W</w:t>
      </w:r>
      <w:r w:rsidR="00EF4715">
        <w:rPr>
          <w:rFonts w:eastAsia="Times New Roman"/>
          <w:lang w:eastAsia="en-GB"/>
        </w:rPr>
        <w:t>hite</w:t>
      </w:r>
      <w:r>
        <w:rPr>
          <w:rFonts w:eastAsia="Times New Roman"/>
          <w:lang w:eastAsia="en-GB"/>
        </w:rPr>
        <w:t xml:space="preserve"> and/or red can</w:t>
      </w:r>
      <w:r w:rsidR="00EF4715">
        <w:rPr>
          <w:rFonts w:eastAsia="Times New Roman"/>
          <w:lang w:eastAsia="en-GB"/>
        </w:rPr>
        <w:t>/spherical</w:t>
      </w:r>
      <w:r>
        <w:rPr>
          <w:rFonts w:eastAsia="Times New Roman"/>
          <w:lang w:eastAsia="en-GB"/>
        </w:rPr>
        <w:t xml:space="preserve"> buoys around the edge of the lake de</w:t>
      </w:r>
      <w:r w:rsidR="00EF4715">
        <w:rPr>
          <w:rFonts w:eastAsia="Times New Roman"/>
          <w:lang w:eastAsia="en-GB"/>
        </w:rPr>
        <w:t>note the existence of shallows.</w:t>
      </w:r>
      <w:r>
        <w:rPr>
          <w:rFonts w:eastAsia="Times New Roman"/>
          <w:szCs w:val="24"/>
          <w:lang w:eastAsia="en-GB"/>
        </w:rPr>
        <w:br/>
      </w:r>
      <w:r>
        <w:rPr>
          <w:rFonts w:eastAsia="Times New Roman"/>
          <w:lang w:eastAsia="en-GB"/>
        </w:rPr>
        <w:t>(e)    All numbered marks and X and Y are rounding marks.</w:t>
      </w:r>
    </w:p>
    <w:p w:rsidR="009C1E02" w:rsidRDefault="00E466E1">
      <w:pPr>
        <w:pStyle w:val="Standard"/>
        <w:spacing w:before="280" w:after="280" w:line="240" w:lineRule="auto"/>
        <w:outlineLvl w:val="4"/>
        <w:rPr>
          <w:rFonts w:eastAsia="Times New Roman"/>
          <w:b/>
          <w:bCs/>
          <w:sz w:val="27"/>
          <w:lang w:eastAsia="en-GB"/>
        </w:rPr>
      </w:pPr>
      <w:r>
        <w:rPr>
          <w:rFonts w:eastAsia="Times New Roman"/>
          <w:b/>
          <w:bCs/>
          <w:sz w:val="27"/>
          <w:lang w:eastAsia="en-GB"/>
        </w:rPr>
        <w:t>4.   STARTING AND FINISHING LINES</w:t>
      </w:r>
    </w:p>
    <w:tbl>
      <w:tblPr>
        <w:tblW w:w="5000" w:type="pct"/>
        <w:tblInd w:w="-45" w:type="dxa"/>
        <w:tblLayout w:type="fixed"/>
        <w:tblCellMar>
          <w:left w:w="10" w:type="dxa"/>
          <w:right w:w="10" w:type="dxa"/>
        </w:tblCellMar>
        <w:tblLook w:val="04A0"/>
      </w:tblPr>
      <w:tblGrid>
        <w:gridCol w:w="1218"/>
        <w:gridCol w:w="9278"/>
      </w:tblGrid>
      <w:tr w:rsidR="009C1E02">
        <w:tc>
          <w:tcPr>
            <w:tcW w:w="10466" w:type="dxa"/>
            <w:gridSpan w:val="2"/>
            <w:tcMar>
              <w:top w:w="0" w:type="dxa"/>
              <w:left w:w="15" w:type="dxa"/>
              <w:bottom w:w="15" w:type="dxa"/>
              <w:right w:w="15" w:type="dxa"/>
            </w:tcMar>
          </w:tcPr>
          <w:p w:rsidR="009C1E02" w:rsidRDefault="00E466E1">
            <w:pPr>
              <w:pStyle w:val="Standard"/>
              <w:spacing w:after="0" w:line="240" w:lineRule="auto"/>
              <w:ind w:left="800"/>
              <w:rPr>
                <w:rFonts w:eastAsia="Times New Roman"/>
                <w:b/>
                <w:bCs/>
                <w:szCs w:val="24"/>
                <w:lang w:eastAsia="en-GB"/>
              </w:rPr>
            </w:pPr>
            <w:r>
              <w:rPr>
                <w:rFonts w:eastAsia="Times New Roman"/>
                <w:b/>
                <w:bCs/>
                <w:szCs w:val="24"/>
                <w:lang w:eastAsia="en-GB"/>
              </w:rPr>
              <w:t>(</w:t>
            </w:r>
            <w:proofErr w:type="spellStart"/>
            <w:r>
              <w:rPr>
                <w:rFonts w:eastAsia="Times New Roman"/>
                <w:b/>
                <w:bCs/>
                <w:szCs w:val="24"/>
                <w:lang w:eastAsia="en-GB"/>
              </w:rPr>
              <w:t>i</w:t>
            </w:r>
            <w:proofErr w:type="spellEnd"/>
            <w:r>
              <w:rPr>
                <w:rFonts w:eastAsia="Times New Roman"/>
                <w:b/>
                <w:bCs/>
                <w:szCs w:val="24"/>
                <w:lang w:eastAsia="en-GB"/>
              </w:rPr>
              <w:t>) CLUB LINE</w:t>
            </w:r>
          </w:p>
        </w:tc>
      </w:tr>
      <w:tr w:rsidR="009C1E02">
        <w:tc>
          <w:tcPr>
            <w:tcW w:w="1215" w:type="dxa"/>
            <w:tcMar>
              <w:top w:w="0" w:type="dxa"/>
              <w:left w:w="15" w:type="dxa"/>
              <w:bottom w:w="15" w:type="dxa"/>
              <w:right w:w="15" w:type="dxa"/>
            </w:tcMar>
          </w:tcPr>
          <w:p w:rsidR="009C1E02" w:rsidRDefault="00E466E1">
            <w:pPr>
              <w:pStyle w:val="Standard"/>
              <w:spacing w:after="0" w:line="240" w:lineRule="auto"/>
              <w:ind w:left="800"/>
              <w:rPr>
                <w:rFonts w:eastAsia="Times New Roman"/>
                <w:szCs w:val="24"/>
                <w:lang w:eastAsia="en-GB"/>
              </w:rPr>
            </w:pPr>
            <w:r>
              <w:rPr>
                <w:rFonts w:eastAsia="Times New Roman"/>
                <w:szCs w:val="24"/>
                <w:lang w:eastAsia="en-GB"/>
              </w:rPr>
              <w:t>(a)</w:t>
            </w:r>
          </w:p>
        </w:tc>
        <w:tc>
          <w:tcPr>
            <w:tcW w:w="9251" w:type="dxa"/>
            <w:tcMar>
              <w:top w:w="0" w:type="dxa"/>
              <w:left w:w="15" w:type="dxa"/>
              <w:bottom w:w="15" w:type="dxa"/>
              <w:right w:w="15" w:type="dxa"/>
            </w:tcMar>
          </w:tcPr>
          <w:p w:rsidR="009C1E02" w:rsidRDefault="00E466E1">
            <w:pPr>
              <w:pStyle w:val="Standard"/>
              <w:spacing w:after="0" w:line="240" w:lineRule="auto"/>
              <w:rPr>
                <w:rFonts w:eastAsia="Times New Roman"/>
                <w:szCs w:val="24"/>
                <w:lang w:eastAsia="en-GB"/>
              </w:rPr>
            </w:pPr>
            <w:r>
              <w:rPr>
                <w:rFonts w:eastAsia="Times New Roman"/>
                <w:szCs w:val="24"/>
                <w:lang w:eastAsia="en-GB"/>
              </w:rPr>
              <w:t>The Club Starting/Finishing Line will be formed by the transit of a red staff with a red triangular top mark and a yellow staff with a yellow cross top mark. These staffs are situated in front of the Race Officers Box.</w:t>
            </w:r>
            <w:r>
              <w:rPr>
                <w:rFonts w:eastAsia="Times New Roman"/>
                <w:szCs w:val="24"/>
                <w:lang w:eastAsia="en-GB"/>
              </w:rPr>
              <w:br/>
              <w:t>The limits of the Club Line are defined by inner and outer limit marks which are orange spherical buoys.</w:t>
            </w:r>
          </w:p>
        </w:tc>
      </w:tr>
      <w:tr w:rsidR="009C1E02">
        <w:trPr>
          <w:trHeight w:val="380"/>
        </w:trPr>
        <w:tc>
          <w:tcPr>
            <w:tcW w:w="1215" w:type="dxa"/>
            <w:tcMar>
              <w:top w:w="0" w:type="dxa"/>
              <w:left w:w="15" w:type="dxa"/>
              <w:bottom w:w="15" w:type="dxa"/>
              <w:right w:w="15" w:type="dxa"/>
            </w:tcMar>
          </w:tcPr>
          <w:p w:rsidR="009C1E02" w:rsidRDefault="00E466E1">
            <w:pPr>
              <w:pStyle w:val="Standard"/>
              <w:spacing w:after="0" w:line="240" w:lineRule="auto"/>
              <w:ind w:left="800"/>
              <w:rPr>
                <w:rFonts w:eastAsia="Times New Roman"/>
                <w:szCs w:val="24"/>
                <w:lang w:eastAsia="en-GB"/>
              </w:rPr>
            </w:pPr>
            <w:r>
              <w:rPr>
                <w:rFonts w:eastAsia="Times New Roman"/>
                <w:szCs w:val="24"/>
                <w:lang w:eastAsia="en-GB"/>
              </w:rPr>
              <w:t>(b)</w:t>
            </w:r>
          </w:p>
        </w:tc>
        <w:tc>
          <w:tcPr>
            <w:tcW w:w="9251" w:type="dxa"/>
            <w:tcMar>
              <w:top w:w="0" w:type="dxa"/>
              <w:left w:w="15" w:type="dxa"/>
              <w:bottom w:w="15" w:type="dxa"/>
              <w:right w:w="15" w:type="dxa"/>
            </w:tcMar>
          </w:tcPr>
          <w:p w:rsidR="009C1E02" w:rsidRDefault="00E466E1">
            <w:pPr>
              <w:pStyle w:val="Standard"/>
              <w:spacing w:after="0" w:line="240" w:lineRule="auto"/>
              <w:rPr>
                <w:rFonts w:eastAsia="Times New Roman"/>
                <w:szCs w:val="24"/>
                <w:lang w:eastAsia="en-GB"/>
              </w:rPr>
            </w:pPr>
            <w:r>
              <w:rPr>
                <w:rFonts w:eastAsia="Times New Roman"/>
                <w:szCs w:val="24"/>
                <w:lang w:eastAsia="en-GB"/>
              </w:rPr>
              <w:t>When the Club Line is to be used for starting a bell will be rung approximately 15 minutes before the start.</w:t>
            </w:r>
          </w:p>
        </w:tc>
      </w:tr>
      <w:tr w:rsidR="009C1E02">
        <w:trPr>
          <w:trHeight w:val="380"/>
        </w:trPr>
        <w:tc>
          <w:tcPr>
            <w:tcW w:w="1215" w:type="dxa"/>
            <w:tcMar>
              <w:top w:w="0" w:type="dxa"/>
              <w:left w:w="15" w:type="dxa"/>
              <w:bottom w:w="15" w:type="dxa"/>
              <w:right w:w="15" w:type="dxa"/>
            </w:tcMar>
          </w:tcPr>
          <w:p w:rsidR="009C1E02" w:rsidRDefault="00E466E1">
            <w:pPr>
              <w:pStyle w:val="Standard"/>
              <w:spacing w:after="0" w:line="240" w:lineRule="auto"/>
              <w:ind w:left="800"/>
              <w:rPr>
                <w:rFonts w:eastAsia="Times New Roman"/>
                <w:b/>
                <w:bCs/>
                <w:szCs w:val="24"/>
                <w:lang w:eastAsia="en-GB"/>
              </w:rPr>
            </w:pPr>
            <w:r>
              <w:rPr>
                <w:rFonts w:eastAsia="Times New Roman"/>
                <w:b/>
                <w:bCs/>
                <w:szCs w:val="24"/>
                <w:lang w:eastAsia="en-GB"/>
              </w:rPr>
              <w:t>(ii)</w:t>
            </w:r>
          </w:p>
        </w:tc>
        <w:tc>
          <w:tcPr>
            <w:tcW w:w="9251" w:type="dxa"/>
            <w:tcMar>
              <w:top w:w="0" w:type="dxa"/>
              <w:left w:w="15" w:type="dxa"/>
              <w:bottom w:w="15" w:type="dxa"/>
              <w:right w:w="15" w:type="dxa"/>
            </w:tcMar>
          </w:tcPr>
          <w:p w:rsidR="009C1E02" w:rsidRDefault="00E466E1">
            <w:pPr>
              <w:pStyle w:val="Standard"/>
              <w:spacing w:after="0" w:line="240" w:lineRule="auto"/>
              <w:rPr>
                <w:rFonts w:eastAsia="Times New Roman"/>
                <w:b/>
                <w:bCs/>
                <w:szCs w:val="24"/>
                <w:lang w:eastAsia="en-GB"/>
              </w:rPr>
            </w:pPr>
            <w:r>
              <w:rPr>
                <w:rFonts w:eastAsia="Times New Roman"/>
                <w:b/>
                <w:bCs/>
                <w:szCs w:val="24"/>
                <w:lang w:eastAsia="en-GB"/>
              </w:rPr>
              <w:t>ALTERNATIVE LINE</w:t>
            </w:r>
          </w:p>
        </w:tc>
      </w:tr>
      <w:tr w:rsidR="009C1E02">
        <w:trPr>
          <w:trHeight w:val="380"/>
        </w:trPr>
        <w:tc>
          <w:tcPr>
            <w:tcW w:w="1215" w:type="dxa"/>
            <w:tcMar>
              <w:top w:w="0" w:type="dxa"/>
              <w:left w:w="15" w:type="dxa"/>
              <w:bottom w:w="15" w:type="dxa"/>
              <w:right w:w="15" w:type="dxa"/>
            </w:tcMar>
          </w:tcPr>
          <w:p w:rsidR="009C1E02" w:rsidRDefault="00E466E1">
            <w:pPr>
              <w:pStyle w:val="Standard"/>
              <w:spacing w:after="0" w:line="240" w:lineRule="auto"/>
              <w:ind w:left="800"/>
              <w:rPr>
                <w:rFonts w:eastAsia="Times New Roman"/>
                <w:szCs w:val="24"/>
                <w:lang w:eastAsia="en-GB"/>
              </w:rPr>
            </w:pPr>
            <w:r>
              <w:rPr>
                <w:rFonts w:eastAsia="Times New Roman"/>
                <w:szCs w:val="24"/>
                <w:lang w:eastAsia="en-GB"/>
              </w:rPr>
              <w:t>(a)</w:t>
            </w:r>
          </w:p>
        </w:tc>
        <w:tc>
          <w:tcPr>
            <w:tcW w:w="9251" w:type="dxa"/>
            <w:tcMar>
              <w:top w:w="0" w:type="dxa"/>
              <w:left w:w="15" w:type="dxa"/>
              <w:bottom w:w="15" w:type="dxa"/>
              <w:right w:w="15" w:type="dxa"/>
            </w:tcMar>
          </w:tcPr>
          <w:p w:rsidR="009C1E02" w:rsidRDefault="00E466E1">
            <w:pPr>
              <w:pStyle w:val="Standard"/>
              <w:spacing w:after="0" w:line="240" w:lineRule="auto"/>
              <w:rPr>
                <w:rFonts w:eastAsia="Times New Roman"/>
                <w:szCs w:val="24"/>
                <w:lang w:eastAsia="en-GB"/>
              </w:rPr>
            </w:pPr>
            <w:r>
              <w:rPr>
                <w:rFonts w:eastAsia="Times New Roman"/>
                <w:szCs w:val="24"/>
                <w:lang w:eastAsia="en-GB"/>
              </w:rPr>
              <w:t>This will be formed between a red and white staff either on shore or on the Committee Boat and an outer limit mark coloured red and white. An inner limit mark (red and white) may also be used and boats must not pass between this and the Committee Boat.</w:t>
            </w:r>
          </w:p>
        </w:tc>
      </w:tr>
      <w:tr w:rsidR="009C1E02">
        <w:trPr>
          <w:trHeight w:val="380"/>
        </w:trPr>
        <w:tc>
          <w:tcPr>
            <w:tcW w:w="1215" w:type="dxa"/>
            <w:tcMar>
              <w:top w:w="0" w:type="dxa"/>
              <w:left w:w="15" w:type="dxa"/>
              <w:bottom w:w="15" w:type="dxa"/>
              <w:right w:w="15" w:type="dxa"/>
            </w:tcMar>
          </w:tcPr>
          <w:p w:rsidR="009C1E02" w:rsidRDefault="00E466E1">
            <w:pPr>
              <w:pStyle w:val="Standard"/>
              <w:spacing w:after="0" w:line="240" w:lineRule="auto"/>
              <w:ind w:left="800"/>
              <w:rPr>
                <w:rFonts w:eastAsia="Times New Roman"/>
                <w:szCs w:val="24"/>
                <w:lang w:eastAsia="en-GB"/>
              </w:rPr>
            </w:pPr>
            <w:r>
              <w:rPr>
                <w:rFonts w:eastAsia="Times New Roman"/>
                <w:szCs w:val="24"/>
                <w:lang w:eastAsia="en-GB"/>
              </w:rPr>
              <w:t>(b)</w:t>
            </w:r>
          </w:p>
        </w:tc>
        <w:tc>
          <w:tcPr>
            <w:tcW w:w="9251" w:type="dxa"/>
            <w:tcMar>
              <w:top w:w="0" w:type="dxa"/>
              <w:left w:w="15" w:type="dxa"/>
              <w:bottom w:w="15" w:type="dxa"/>
              <w:right w:w="15" w:type="dxa"/>
            </w:tcMar>
          </w:tcPr>
          <w:p w:rsidR="009C1E02" w:rsidRDefault="00E466E1">
            <w:pPr>
              <w:pStyle w:val="Standard"/>
              <w:spacing w:after="0" w:line="240" w:lineRule="auto"/>
              <w:rPr>
                <w:rFonts w:eastAsia="Times New Roman"/>
                <w:szCs w:val="24"/>
                <w:lang w:eastAsia="en-GB"/>
              </w:rPr>
            </w:pPr>
            <w:r>
              <w:rPr>
                <w:rFonts w:eastAsia="Times New Roman"/>
                <w:szCs w:val="24"/>
                <w:lang w:eastAsia="en-GB"/>
              </w:rPr>
              <w:t>When the Alternative Line is to be used for starting, a bell will be rung approximately 25 minutes before the start and the Flag "W" will be flown on the front of the Club House.</w:t>
            </w:r>
          </w:p>
        </w:tc>
      </w:tr>
    </w:tbl>
    <w:p w:rsidR="009C1E02" w:rsidRDefault="00E466E1">
      <w:pPr>
        <w:pStyle w:val="Standard"/>
        <w:spacing w:before="280" w:after="280" w:line="240" w:lineRule="auto"/>
        <w:outlineLvl w:val="3"/>
        <w:rPr>
          <w:rFonts w:eastAsia="Times New Roman"/>
          <w:b/>
          <w:bCs/>
          <w:szCs w:val="24"/>
          <w:lang w:eastAsia="en-GB"/>
        </w:rPr>
      </w:pPr>
      <w:r>
        <w:rPr>
          <w:rFonts w:eastAsia="Times New Roman"/>
          <w:b/>
          <w:bCs/>
          <w:sz w:val="27"/>
          <w:szCs w:val="24"/>
          <w:lang w:eastAsia="en-GB"/>
        </w:rPr>
        <w:lastRenderedPageBreak/>
        <w:t>5.   COURSE</w:t>
      </w:r>
      <w:r>
        <w:rPr>
          <w:rFonts w:eastAsia="Times New Roman"/>
          <w:b/>
          <w:bCs/>
          <w:sz w:val="27"/>
          <w:szCs w:val="24"/>
          <w:lang w:eastAsia="en-GB"/>
        </w:rPr>
        <w:br/>
      </w:r>
      <w:proofErr w:type="gramStart"/>
      <w:r>
        <w:rPr>
          <w:rFonts w:eastAsia="Times New Roman"/>
          <w:b/>
          <w:bCs/>
          <w:szCs w:val="24"/>
          <w:lang w:eastAsia="en-GB"/>
        </w:rPr>
        <w:t>In</w:t>
      </w:r>
      <w:proofErr w:type="gramEnd"/>
      <w:r>
        <w:rPr>
          <w:rFonts w:eastAsia="Times New Roman"/>
          <w:b/>
          <w:bCs/>
          <w:szCs w:val="24"/>
          <w:lang w:eastAsia="en-GB"/>
        </w:rPr>
        <w:t xml:space="preserve"> Thursday, Saturday and Sunday Series Races, boats with a PY more than 1230 sail 1 lap less than indicated.</w:t>
      </w:r>
    </w:p>
    <w:tbl>
      <w:tblPr>
        <w:tblW w:w="10556" w:type="dxa"/>
        <w:tblInd w:w="-45" w:type="dxa"/>
        <w:tblLayout w:type="fixed"/>
        <w:tblCellMar>
          <w:left w:w="10" w:type="dxa"/>
          <w:right w:w="10" w:type="dxa"/>
        </w:tblCellMar>
        <w:tblLook w:val="04A0"/>
      </w:tblPr>
      <w:tblGrid>
        <w:gridCol w:w="1969"/>
        <w:gridCol w:w="8587"/>
      </w:tblGrid>
      <w:tr w:rsidR="009C1E02">
        <w:trPr>
          <w:trHeight w:val="1020"/>
        </w:trPr>
        <w:tc>
          <w:tcPr>
            <w:tcW w:w="1969" w:type="dxa"/>
            <w:tcMar>
              <w:top w:w="15" w:type="dxa"/>
              <w:left w:w="15" w:type="dxa"/>
              <w:bottom w:w="15" w:type="dxa"/>
              <w:right w:w="15" w:type="dxa"/>
            </w:tcMar>
          </w:tcPr>
          <w:p w:rsidR="009C1E02" w:rsidRDefault="00E466E1">
            <w:pPr>
              <w:pStyle w:val="Standard"/>
              <w:spacing w:after="0" w:line="240" w:lineRule="auto"/>
              <w:ind w:left="1600"/>
              <w:rPr>
                <w:rFonts w:eastAsia="Times New Roman"/>
                <w:szCs w:val="24"/>
                <w:lang w:eastAsia="en-GB"/>
              </w:rPr>
            </w:pPr>
            <w:r>
              <w:rPr>
                <w:rFonts w:eastAsia="Times New Roman"/>
                <w:szCs w:val="24"/>
                <w:lang w:eastAsia="en-GB"/>
              </w:rPr>
              <w:t>(</w:t>
            </w:r>
            <w:proofErr w:type="spellStart"/>
            <w:r>
              <w:rPr>
                <w:rFonts w:eastAsia="Times New Roman"/>
                <w:szCs w:val="24"/>
                <w:lang w:eastAsia="en-GB"/>
              </w:rPr>
              <w:t>i</w:t>
            </w:r>
            <w:proofErr w:type="spellEnd"/>
            <w:r>
              <w:rPr>
                <w:rFonts w:eastAsia="Times New Roman"/>
                <w:szCs w:val="24"/>
                <w:lang w:eastAsia="en-GB"/>
              </w:rPr>
              <w:t>)</w:t>
            </w:r>
            <w:r>
              <w:rPr>
                <w:rFonts w:eastAsia="Times New Roman"/>
                <w:szCs w:val="24"/>
                <w:lang w:eastAsia="en-GB"/>
              </w:rPr>
              <w:br/>
            </w:r>
            <w:r>
              <w:rPr>
                <w:rFonts w:eastAsia="Times New Roman"/>
                <w:szCs w:val="24"/>
                <w:lang w:eastAsia="en-GB"/>
              </w:rPr>
              <w:br/>
            </w:r>
            <w:r>
              <w:rPr>
                <w:rFonts w:eastAsia="Times New Roman"/>
                <w:szCs w:val="24"/>
                <w:lang w:eastAsia="en-GB"/>
              </w:rPr>
              <w:br/>
            </w:r>
            <w:r>
              <w:rPr>
                <w:rFonts w:eastAsia="Times New Roman"/>
                <w:szCs w:val="24"/>
                <w:lang w:eastAsia="en-GB"/>
              </w:rPr>
              <w:br/>
            </w:r>
            <w:r>
              <w:rPr>
                <w:rFonts w:eastAsia="Times New Roman"/>
                <w:szCs w:val="24"/>
                <w:lang w:eastAsia="en-GB"/>
              </w:rPr>
              <w:br/>
            </w:r>
            <w:r>
              <w:rPr>
                <w:rFonts w:eastAsia="Times New Roman"/>
                <w:szCs w:val="24"/>
                <w:lang w:eastAsia="en-GB"/>
              </w:rPr>
              <w:br/>
              <w:t>(b)</w:t>
            </w:r>
          </w:p>
        </w:tc>
        <w:tc>
          <w:tcPr>
            <w:tcW w:w="8587" w:type="dxa"/>
            <w:tcMar>
              <w:top w:w="15" w:type="dxa"/>
              <w:left w:w="15" w:type="dxa"/>
              <w:bottom w:w="15" w:type="dxa"/>
              <w:right w:w="15" w:type="dxa"/>
            </w:tcMar>
          </w:tcPr>
          <w:p w:rsidR="009C1E02" w:rsidRDefault="00E466E1">
            <w:pPr>
              <w:pStyle w:val="Standard"/>
              <w:spacing w:after="0" w:line="240" w:lineRule="auto"/>
              <w:ind w:left="800"/>
            </w:pPr>
            <w:r>
              <w:rPr>
                <w:rFonts w:eastAsia="Times New Roman"/>
                <w:lang w:eastAsia="en-GB"/>
              </w:rPr>
              <w:t>STARTING AND FINISHING AT THE CLUB LINE</w:t>
            </w:r>
            <w:r>
              <w:rPr>
                <w:rFonts w:eastAsia="Times New Roman"/>
                <w:szCs w:val="24"/>
                <w:lang w:eastAsia="en-GB"/>
              </w:rPr>
              <w:br/>
            </w:r>
            <w:r>
              <w:rPr>
                <w:rFonts w:eastAsia="Times New Roman"/>
                <w:lang w:eastAsia="en-GB"/>
              </w:rPr>
              <w:t xml:space="preserve">The order in which the buoys of the course are to be rounded will be indicated by numbered boards at the front of the Race Officers Box. The colour of the boards will indicate the hand to which the buoys are to be rounded, i.e. Red to Port, Green to Starboard. </w:t>
            </w:r>
            <w:r>
              <w:rPr>
                <w:rFonts w:eastAsia="Times New Roman"/>
                <w:szCs w:val="24"/>
                <w:lang w:eastAsia="en-GB"/>
              </w:rPr>
              <w:br/>
            </w:r>
            <w:r>
              <w:rPr>
                <w:rFonts w:eastAsia="Times New Roman"/>
                <w:lang w:eastAsia="en-GB"/>
              </w:rPr>
              <w:t>A board displaying “L” indicates that boats must cross the defined starting line at that point in the course on every lap. The above boards to be read from left to right. The number of laps to be sailed will be indicated by a white numeral on a black board, near to the course boards.</w:t>
            </w:r>
            <w:r>
              <w:rPr>
                <w:rFonts w:eastAsia="Times New Roman"/>
                <w:szCs w:val="24"/>
                <w:lang w:eastAsia="en-GB"/>
              </w:rPr>
              <w:br/>
            </w:r>
            <w:r>
              <w:rPr>
                <w:rFonts w:eastAsia="Times New Roman"/>
                <w:szCs w:val="24"/>
                <w:lang w:eastAsia="en-GB"/>
              </w:rPr>
              <w:br/>
            </w:r>
            <w:r>
              <w:rPr>
                <w:rFonts w:eastAsia="Times New Roman"/>
                <w:lang w:eastAsia="en-GB"/>
              </w:rPr>
              <w:t>STARTING AND FINISHING AT THE ALTERNATIVE LINE</w:t>
            </w:r>
            <w:r>
              <w:rPr>
                <w:rFonts w:eastAsia="Times New Roman"/>
                <w:szCs w:val="24"/>
                <w:lang w:eastAsia="en-GB"/>
              </w:rPr>
              <w:br/>
            </w:r>
            <w:r>
              <w:rPr>
                <w:rFonts w:eastAsia="Times New Roman"/>
                <w:lang w:eastAsia="en-GB"/>
              </w:rPr>
              <w:t>As (</w:t>
            </w:r>
            <w:proofErr w:type="spellStart"/>
            <w:r>
              <w:rPr>
                <w:rFonts w:eastAsia="Times New Roman"/>
                <w:lang w:eastAsia="en-GB"/>
              </w:rPr>
              <w:t>i</w:t>
            </w:r>
            <w:proofErr w:type="spellEnd"/>
            <w:r>
              <w:rPr>
                <w:rFonts w:eastAsia="Times New Roman"/>
                <w:lang w:eastAsia="en-GB"/>
              </w:rPr>
              <w:t>) except that the course boards and number of laps will be in the vicinity of the Alternative Line.</w:t>
            </w:r>
          </w:p>
        </w:tc>
      </w:tr>
    </w:tbl>
    <w:p w:rsidR="009C1E02" w:rsidRDefault="00E466E1">
      <w:pPr>
        <w:pStyle w:val="Standard"/>
        <w:spacing w:before="280" w:after="280" w:line="240" w:lineRule="auto"/>
        <w:outlineLvl w:val="3"/>
      </w:pPr>
      <w:r>
        <w:rPr>
          <w:rFonts w:eastAsia="Times New Roman"/>
          <w:b/>
          <w:bCs/>
          <w:sz w:val="27"/>
          <w:szCs w:val="27"/>
          <w:lang w:eastAsia="en-GB"/>
        </w:rPr>
        <w:t>6.   STARTING RACES</w:t>
      </w:r>
      <w:r>
        <w:rPr>
          <w:rFonts w:eastAsia="Times New Roman"/>
          <w:b/>
          <w:bCs/>
          <w:sz w:val="27"/>
          <w:szCs w:val="27"/>
          <w:lang w:eastAsia="en-GB"/>
        </w:rPr>
        <w:br/>
      </w:r>
      <w:r>
        <w:rPr>
          <w:rFonts w:eastAsia="Times New Roman"/>
          <w:lang w:eastAsia="en-GB"/>
        </w:rPr>
        <w:t>Races shall be started in accordance with RRS rule 26, except that signals will be 3, 2, 1 minutes before starting signal and that all sound signals shall be of a similar length. The sound signal may be a klaxon, horn, or gun. The times and order of starts shall be as in the Notice of Race [Open Meetings], or Club Handbook [Club Events].</w:t>
      </w:r>
    </w:p>
    <w:p w:rsidR="009C1E02" w:rsidRDefault="00E466E1">
      <w:pPr>
        <w:pStyle w:val="Standard"/>
        <w:spacing w:before="280" w:after="280" w:line="240" w:lineRule="auto"/>
        <w:outlineLvl w:val="3"/>
      </w:pPr>
      <w:r>
        <w:rPr>
          <w:rFonts w:eastAsia="Times New Roman"/>
          <w:b/>
          <w:bCs/>
          <w:sz w:val="27"/>
          <w:lang w:eastAsia="en-GB"/>
        </w:rPr>
        <w:t>7.   RECALLS</w:t>
      </w:r>
      <w:r>
        <w:rPr>
          <w:rFonts w:eastAsia="Times New Roman"/>
          <w:b/>
          <w:bCs/>
          <w:sz w:val="27"/>
          <w:szCs w:val="27"/>
          <w:lang w:eastAsia="en-GB"/>
        </w:rPr>
        <w:br/>
      </w:r>
      <w:proofErr w:type="gramStart"/>
      <w:r>
        <w:rPr>
          <w:rFonts w:eastAsia="Times New Roman"/>
          <w:lang w:eastAsia="en-GB"/>
        </w:rPr>
        <w:t>These</w:t>
      </w:r>
      <w:proofErr w:type="gramEnd"/>
      <w:r>
        <w:rPr>
          <w:rFonts w:eastAsia="Times New Roman"/>
          <w:lang w:eastAsia="en-GB"/>
        </w:rPr>
        <w:t xml:space="preserve"> will be in accordance with RRS rule 29.</w:t>
      </w:r>
    </w:p>
    <w:p w:rsidR="009C1E02" w:rsidRDefault="00E466E1">
      <w:pPr>
        <w:pStyle w:val="Standard"/>
        <w:spacing w:before="280" w:after="280" w:line="240" w:lineRule="auto"/>
        <w:outlineLvl w:val="3"/>
      </w:pPr>
      <w:r>
        <w:rPr>
          <w:rFonts w:eastAsia="Times New Roman"/>
          <w:b/>
          <w:bCs/>
          <w:sz w:val="27"/>
          <w:lang w:eastAsia="en-GB"/>
        </w:rPr>
        <w:t>8.   STARTING PENALTIES</w:t>
      </w:r>
      <w:r>
        <w:rPr>
          <w:rFonts w:eastAsia="Times New Roman"/>
          <w:b/>
          <w:bCs/>
          <w:sz w:val="27"/>
          <w:szCs w:val="27"/>
          <w:lang w:eastAsia="en-GB"/>
        </w:rPr>
        <w:br/>
      </w:r>
      <w:r>
        <w:rPr>
          <w:rFonts w:eastAsia="Times New Roman"/>
          <w:lang w:eastAsia="en-GB"/>
        </w:rPr>
        <w:t>Starting Penalties as prescribed in RRS rule 30 will apply.</w:t>
      </w:r>
    </w:p>
    <w:p w:rsidR="009C1E02" w:rsidRDefault="00E466E1">
      <w:pPr>
        <w:pStyle w:val="Standard"/>
        <w:spacing w:before="280" w:after="280" w:line="240" w:lineRule="auto"/>
        <w:outlineLvl w:val="3"/>
      </w:pPr>
      <w:r>
        <w:rPr>
          <w:rFonts w:eastAsia="Times New Roman"/>
          <w:b/>
          <w:bCs/>
          <w:sz w:val="27"/>
          <w:lang w:eastAsia="en-GB"/>
        </w:rPr>
        <w:t>9.   TIME LIMIT</w:t>
      </w:r>
      <w:r>
        <w:rPr>
          <w:rFonts w:eastAsia="Times New Roman"/>
          <w:szCs w:val="24"/>
          <w:lang w:eastAsia="en-GB"/>
        </w:rPr>
        <w:br/>
      </w:r>
      <w:r>
        <w:rPr>
          <w:rFonts w:eastAsia="Times New Roman"/>
          <w:lang w:eastAsia="en-GB"/>
        </w:rPr>
        <w:t>The time limit for class races will be 1 ½ hours from the time of starting. Providing the leading boat finishes within the prescribed time limit only those boats finishing within 30 minutes of the leading boat will qualify for finishing points. For all-comer handicap events only boats finishing within 55 minutes of the leading boat will qualify for finishing points. Four sound signals will denote the expiry of the time limit. Pursuit races, Edgar Cooper Tankards &amp; the 6 &amp; 12 Hour races are not subject to this rule. If yachts are timed out the appropriate retirement points are awarded.</w:t>
      </w:r>
    </w:p>
    <w:p w:rsidR="009C1E02" w:rsidRDefault="00E466E1">
      <w:pPr>
        <w:pStyle w:val="Standard"/>
        <w:spacing w:before="280" w:after="280" w:line="240" w:lineRule="auto"/>
        <w:outlineLvl w:val="3"/>
      </w:pPr>
      <w:r>
        <w:rPr>
          <w:rFonts w:eastAsia="Times New Roman"/>
          <w:b/>
          <w:bCs/>
          <w:sz w:val="27"/>
          <w:lang w:eastAsia="en-GB"/>
        </w:rPr>
        <w:t>10. SHORTENING COURSE, ABANDONMENT, AND CHANGE OF COURSE AFTER STARTING</w:t>
      </w:r>
      <w:r>
        <w:rPr>
          <w:rFonts w:eastAsia="Times New Roman"/>
          <w:szCs w:val="24"/>
          <w:lang w:eastAsia="en-GB"/>
        </w:rPr>
        <w:br/>
      </w:r>
      <w:r>
        <w:rPr>
          <w:rFonts w:eastAsia="Times New Roman"/>
          <w:lang w:eastAsia="en-GB"/>
        </w:rPr>
        <w:t>Procedure will be in accordance with RRS 32 and 33, except that when individual classes are being shortened flag "S" may be flown adjacent to, rather than over, the class flag(s) applicable.</w:t>
      </w:r>
    </w:p>
    <w:p w:rsidR="009C1E02" w:rsidRDefault="00E466E1">
      <w:pPr>
        <w:pStyle w:val="Standard"/>
        <w:spacing w:before="280" w:after="280" w:line="240" w:lineRule="auto"/>
        <w:outlineLvl w:val="3"/>
        <w:rPr>
          <w:rFonts w:eastAsia="Times New Roman"/>
          <w:b/>
          <w:bCs/>
          <w:szCs w:val="24"/>
          <w:lang w:eastAsia="en-GB"/>
        </w:rPr>
      </w:pPr>
      <w:r>
        <w:rPr>
          <w:rFonts w:eastAsia="Times New Roman"/>
          <w:b/>
          <w:bCs/>
          <w:sz w:val="27"/>
          <w:szCs w:val="24"/>
          <w:lang w:eastAsia="en-GB"/>
        </w:rPr>
        <w:t xml:space="preserve">11.  CLASS FLAGS </w:t>
      </w:r>
      <w:r>
        <w:rPr>
          <w:rFonts w:eastAsia="Times New Roman"/>
          <w:b/>
          <w:bCs/>
          <w:szCs w:val="24"/>
          <w:lang w:eastAsia="en-GB"/>
        </w:rPr>
        <w:br/>
        <w:t>The following flags will be used to identify individual classes:-</w:t>
      </w:r>
    </w:p>
    <w:tbl>
      <w:tblPr>
        <w:tblW w:w="3100" w:type="pct"/>
        <w:tblInd w:w="-45" w:type="dxa"/>
        <w:tblLayout w:type="fixed"/>
        <w:tblCellMar>
          <w:left w:w="10" w:type="dxa"/>
          <w:right w:w="10" w:type="dxa"/>
        </w:tblCellMar>
        <w:tblLook w:val="04A0"/>
      </w:tblPr>
      <w:tblGrid>
        <w:gridCol w:w="1489"/>
        <w:gridCol w:w="1532"/>
        <w:gridCol w:w="1677"/>
        <w:gridCol w:w="1810"/>
      </w:tblGrid>
      <w:tr w:rsidR="009C1E02">
        <w:tc>
          <w:tcPr>
            <w:tcW w:w="1485" w:type="dxa"/>
            <w:tcMar>
              <w:top w:w="15" w:type="dxa"/>
              <w:left w:w="15" w:type="dxa"/>
              <w:bottom w:w="15" w:type="dxa"/>
              <w:right w:w="15" w:type="dxa"/>
            </w:tcMar>
            <w:vAlign w:val="center"/>
          </w:tcPr>
          <w:p w:rsidR="009C1E02" w:rsidRDefault="00E466E1">
            <w:pPr>
              <w:pStyle w:val="Standard"/>
              <w:spacing w:after="0" w:line="240" w:lineRule="auto"/>
              <w:rPr>
                <w:rFonts w:eastAsia="Times New Roman"/>
                <w:szCs w:val="24"/>
                <w:lang w:eastAsia="en-GB"/>
              </w:rPr>
            </w:pPr>
            <w:r>
              <w:rPr>
                <w:rFonts w:eastAsia="Times New Roman"/>
                <w:szCs w:val="24"/>
                <w:lang w:eastAsia="en-GB"/>
              </w:rPr>
              <w:t>Optimist “O”</w:t>
            </w:r>
          </w:p>
        </w:tc>
        <w:tc>
          <w:tcPr>
            <w:tcW w:w="1527" w:type="dxa"/>
            <w:tcMar>
              <w:top w:w="15" w:type="dxa"/>
              <w:left w:w="15" w:type="dxa"/>
              <w:bottom w:w="15" w:type="dxa"/>
              <w:right w:w="15" w:type="dxa"/>
            </w:tcMar>
            <w:vAlign w:val="center"/>
          </w:tcPr>
          <w:p w:rsidR="009C1E02" w:rsidRDefault="00E466E1">
            <w:pPr>
              <w:pStyle w:val="Standard"/>
              <w:spacing w:after="0" w:line="240" w:lineRule="auto"/>
              <w:rPr>
                <w:rFonts w:eastAsia="Times New Roman"/>
                <w:szCs w:val="24"/>
                <w:lang w:eastAsia="en-GB"/>
              </w:rPr>
            </w:pPr>
            <w:r>
              <w:rPr>
                <w:rFonts w:eastAsia="Times New Roman"/>
                <w:szCs w:val="24"/>
                <w:lang w:eastAsia="en-GB"/>
              </w:rPr>
              <w:t>Topper “H”</w:t>
            </w:r>
          </w:p>
        </w:tc>
        <w:tc>
          <w:tcPr>
            <w:tcW w:w="1672" w:type="dxa"/>
            <w:tcMar>
              <w:top w:w="15" w:type="dxa"/>
              <w:left w:w="15" w:type="dxa"/>
              <w:bottom w:w="15" w:type="dxa"/>
              <w:right w:w="15" w:type="dxa"/>
            </w:tcMar>
            <w:vAlign w:val="center"/>
          </w:tcPr>
          <w:p w:rsidR="009C1E02" w:rsidRDefault="00E466E1">
            <w:pPr>
              <w:pStyle w:val="Standard"/>
              <w:spacing w:after="0" w:line="240" w:lineRule="auto"/>
              <w:rPr>
                <w:rFonts w:eastAsia="Times New Roman"/>
                <w:szCs w:val="24"/>
                <w:lang w:eastAsia="en-GB"/>
              </w:rPr>
            </w:pPr>
            <w:r>
              <w:rPr>
                <w:rFonts w:eastAsia="Times New Roman"/>
                <w:szCs w:val="24"/>
                <w:lang w:eastAsia="en-GB"/>
              </w:rPr>
              <w:t>Solo “1”</w:t>
            </w:r>
          </w:p>
        </w:tc>
        <w:tc>
          <w:tcPr>
            <w:tcW w:w="1804" w:type="dxa"/>
            <w:tcMar>
              <w:top w:w="15" w:type="dxa"/>
              <w:left w:w="15" w:type="dxa"/>
              <w:bottom w:w="15" w:type="dxa"/>
              <w:right w:w="15" w:type="dxa"/>
            </w:tcMar>
            <w:vAlign w:val="center"/>
          </w:tcPr>
          <w:p w:rsidR="009C1E02" w:rsidRDefault="00E466E1">
            <w:pPr>
              <w:pStyle w:val="Standard"/>
              <w:spacing w:after="0" w:line="240" w:lineRule="auto"/>
              <w:rPr>
                <w:rFonts w:eastAsia="Times New Roman"/>
                <w:szCs w:val="24"/>
                <w:lang w:eastAsia="en-GB"/>
              </w:rPr>
            </w:pPr>
            <w:r>
              <w:rPr>
                <w:rFonts w:eastAsia="Times New Roman"/>
                <w:szCs w:val="24"/>
                <w:lang w:eastAsia="en-GB"/>
              </w:rPr>
              <w:t>Laser “L”</w:t>
            </w:r>
          </w:p>
        </w:tc>
      </w:tr>
      <w:tr w:rsidR="009C1E02">
        <w:tc>
          <w:tcPr>
            <w:tcW w:w="1485" w:type="dxa"/>
            <w:tcMar>
              <w:top w:w="15" w:type="dxa"/>
              <w:left w:w="15" w:type="dxa"/>
              <w:bottom w:w="15" w:type="dxa"/>
              <w:right w:w="15" w:type="dxa"/>
            </w:tcMar>
            <w:vAlign w:val="center"/>
          </w:tcPr>
          <w:p w:rsidR="009C1E02" w:rsidRDefault="00E466E1">
            <w:pPr>
              <w:pStyle w:val="Standard"/>
              <w:spacing w:after="0" w:line="240" w:lineRule="auto"/>
              <w:rPr>
                <w:rFonts w:eastAsia="Times New Roman"/>
                <w:szCs w:val="24"/>
                <w:lang w:eastAsia="en-GB"/>
              </w:rPr>
            </w:pPr>
            <w:r>
              <w:rPr>
                <w:rFonts w:eastAsia="Times New Roman"/>
                <w:szCs w:val="24"/>
                <w:lang w:eastAsia="en-GB"/>
              </w:rPr>
              <w:t>Mirror “6”</w:t>
            </w:r>
          </w:p>
        </w:tc>
        <w:tc>
          <w:tcPr>
            <w:tcW w:w="1527" w:type="dxa"/>
            <w:tcMar>
              <w:top w:w="15" w:type="dxa"/>
              <w:left w:w="15" w:type="dxa"/>
              <w:bottom w:w="15" w:type="dxa"/>
              <w:right w:w="15" w:type="dxa"/>
            </w:tcMar>
            <w:vAlign w:val="center"/>
          </w:tcPr>
          <w:p w:rsidR="009C1E02" w:rsidRDefault="00E466E1">
            <w:pPr>
              <w:pStyle w:val="Standard"/>
              <w:spacing w:after="0" w:line="240" w:lineRule="auto"/>
              <w:rPr>
                <w:rFonts w:eastAsia="Times New Roman"/>
                <w:szCs w:val="24"/>
                <w:lang w:eastAsia="en-GB"/>
              </w:rPr>
            </w:pPr>
            <w:r>
              <w:rPr>
                <w:rFonts w:eastAsia="Times New Roman"/>
                <w:szCs w:val="24"/>
                <w:lang w:eastAsia="en-GB"/>
              </w:rPr>
              <w:t>GP14 “A”</w:t>
            </w:r>
          </w:p>
        </w:tc>
        <w:tc>
          <w:tcPr>
            <w:tcW w:w="1672" w:type="dxa"/>
            <w:tcMar>
              <w:top w:w="15" w:type="dxa"/>
              <w:left w:w="15" w:type="dxa"/>
              <w:bottom w:w="15" w:type="dxa"/>
              <w:right w:w="15" w:type="dxa"/>
            </w:tcMar>
            <w:vAlign w:val="center"/>
          </w:tcPr>
          <w:p w:rsidR="009C1E02" w:rsidRDefault="00E466E1">
            <w:pPr>
              <w:pStyle w:val="Standard"/>
              <w:spacing w:after="0" w:line="240" w:lineRule="auto"/>
              <w:rPr>
                <w:rFonts w:eastAsia="Times New Roman"/>
                <w:szCs w:val="24"/>
                <w:lang w:eastAsia="en-GB"/>
              </w:rPr>
            </w:pPr>
            <w:r>
              <w:rPr>
                <w:rFonts w:eastAsia="Times New Roman"/>
                <w:szCs w:val="24"/>
                <w:lang w:eastAsia="en-GB"/>
              </w:rPr>
              <w:t>Enterprise “E”</w:t>
            </w:r>
          </w:p>
        </w:tc>
        <w:tc>
          <w:tcPr>
            <w:tcW w:w="1804" w:type="dxa"/>
            <w:tcMar>
              <w:top w:w="15" w:type="dxa"/>
              <w:left w:w="15" w:type="dxa"/>
              <w:bottom w:w="15" w:type="dxa"/>
              <w:right w:w="15" w:type="dxa"/>
            </w:tcMar>
            <w:vAlign w:val="center"/>
          </w:tcPr>
          <w:p w:rsidR="009C1E02" w:rsidRDefault="00E466E1">
            <w:pPr>
              <w:pStyle w:val="Standard"/>
              <w:spacing w:after="0" w:line="240" w:lineRule="auto"/>
              <w:rPr>
                <w:rFonts w:eastAsia="Times New Roman"/>
                <w:szCs w:val="24"/>
                <w:lang w:eastAsia="en-GB"/>
              </w:rPr>
            </w:pPr>
            <w:r>
              <w:rPr>
                <w:rFonts w:eastAsia="Times New Roman"/>
                <w:szCs w:val="24"/>
                <w:lang w:eastAsia="en-GB"/>
              </w:rPr>
              <w:t>National 12 “T”</w:t>
            </w:r>
          </w:p>
        </w:tc>
      </w:tr>
      <w:tr w:rsidR="009C1E02">
        <w:tc>
          <w:tcPr>
            <w:tcW w:w="1485" w:type="dxa"/>
            <w:tcMar>
              <w:top w:w="15" w:type="dxa"/>
              <w:left w:w="15" w:type="dxa"/>
              <w:bottom w:w="15" w:type="dxa"/>
              <w:right w:w="15" w:type="dxa"/>
            </w:tcMar>
            <w:vAlign w:val="center"/>
          </w:tcPr>
          <w:p w:rsidR="009C1E02" w:rsidRDefault="00E466E1">
            <w:pPr>
              <w:pStyle w:val="Standard"/>
              <w:spacing w:after="0" w:line="240" w:lineRule="auto"/>
              <w:rPr>
                <w:rFonts w:eastAsia="Times New Roman"/>
                <w:szCs w:val="24"/>
                <w:lang w:eastAsia="en-GB"/>
              </w:rPr>
            </w:pPr>
            <w:r>
              <w:rPr>
                <w:rFonts w:eastAsia="Times New Roman"/>
                <w:szCs w:val="24"/>
                <w:lang w:eastAsia="en-GB"/>
              </w:rPr>
              <w:t>420 “G”</w:t>
            </w:r>
          </w:p>
        </w:tc>
        <w:tc>
          <w:tcPr>
            <w:tcW w:w="1527" w:type="dxa"/>
            <w:tcMar>
              <w:top w:w="15" w:type="dxa"/>
              <w:left w:w="15" w:type="dxa"/>
              <w:bottom w:w="15" w:type="dxa"/>
              <w:right w:w="15" w:type="dxa"/>
            </w:tcMar>
            <w:vAlign w:val="center"/>
          </w:tcPr>
          <w:p w:rsidR="009C1E02" w:rsidRDefault="00E466E1">
            <w:pPr>
              <w:pStyle w:val="Standard"/>
              <w:spacing w:after="0" w:line="240" w:lineRule="auto"/>
              <w:rPr>
                <w:rFonts w:eastAsia="Times New Roman"/>
                <w:szCs w:val="24"/>
                <w:lang w:eastAsia="en-GB"/>
              </w:rPr>
            </w:pPr>
            <w:r>
              <w:rPr>
                <w:rFonts w:eastAsia="Times New Roman"/>
                <w:szCs w:val="24"/>
                <w:lang w:eastAsia="en-GB"/>
              </w:rPr>
              <w:t>Flying 15 “F”</w:t>
            </w:r>
          </w:p>
        </w:tc>
        <w:tc>
          <w:tcPr>
            <w:tcW w:w="1672" w:type="dxa"/>
            <w:tcMar>
              <w:top w:w="15" w:type="dxa"/>
              <w:left w:w="15" w:type="dxa"/>
              <w:bottom w:w="15" w:type="dxa"/>
              <w:right w:w="15" w:type="dxa"/>
            </w:tcMar>
            <w:vAlign w:val="center"/>
          </w:tcPr>
          <w:p w:rsidR="009C1E02" w:rsidRDefault="00E466E1">
            <w:pPr>
              <w:pStyle w:val="Standard"/>
              <w:spacing w:after="0" w:line="240" w:lineRule="auto"/>
              <w:rPr>
                <w:rFonts w:eastAsia="Times New Roman"/>
                <w:szCs w:val="24"/>
                <w:lang w:eastAsia="en-GB"/>
              </w:rPr>
            </w:pPr>
            <w:r>
              <w:rPr>
                <w:rFonts w:eastAsia="Times New Roman"/>
                <w:szCs w:val="24"/>
                <w:lang w:eastAsia="en-GB"/>
              </w:rPr>
              <w:t>RS 200 “R”</w:t>
            </w:r>
          </w:p>
        </w:tc>
        <w:tc>
          <w:tcPr>
            <w:tcW w:w="1804" w:type="dxa"/>
            <w:tcMar>
              <w:top w:w="15" w:type="dxa"/>
              <w:left w:w="15" w:type="dxa"/>
              <w:bottom w:w="15" w:type="dxa"/>
              <w:right w:w="15" w:type="dxa"/>
            </w:tcMar>
            <w:vAlign w:val="center"/>
          </w:tcPr>
          <w:p w:rsidR="009C1E02" w:rsidRDefault="00E466E1">
            <w:pPr>
              <w:pStyle w:val="Standard"/>
              <w:spacing w:after="0" w:line="240" w:lineRule="auto"/>
              <w:rPr>
                <w:rFonts w:eastAsia="Times New Roman"/>
                <w:szCs w:val="24"/>
                <w:lang w:eastAsia="en-GB"/>
              </w:rPr>
            </w:pPr>
            <w:r>
              <w:rPr>
                <w:rFonts w:eastAsia="Times New Roman"/>
                <w:szCs w:val="24"/>
                <w:lang w:eastAsia="en-GB"/>
              </w:rPr>
              <w:t>Illusion "</w:t>
            </w:r>
            <w:proofErr w:type="spellStart"/>
            <w:r>
              <w:rPr>
                <w:rFonts w:eastAsia="Times New Roman"/>
                <w:szCs w:val="24"/>
                <w:lang w:eastAsia="en-GB"/>
              </w:rPr>
              <w:t>i</w:t>
            </w:r>
            <w:proofErr w:type="spellEnd"/>
            <w:r>
              <w:rPr>
                <w:rFonts w:eastAsia="Times New Roman"/>
                <w:szCs w:val="24"/>
                <w:lang w:eastAsia="en-GB"/>
              </w:rPr>
              <w:t>"</w:t>
            </w:r>
          </w:p>
        </w:tc>
      </w:tr>
    </w:tbl>
    <w:p w:rsidR="009C1E02" w:rsidRDefault="00E466E1">
      <w:pPr>
        <w:pStyle w:val="Standard"/>
        <w:spacing w:before="280" w:after="280" w:line="240" w:lineRule="auto"/>
        <w:outlineLvl w:val="3"/>
      </w:pPr>
      <w:r>
        <w:rPr>
          <w:rFonts w:eastAsia="Times New Roman"/>
          <w:b/>
          <w:bCs/>
          <w:sz w:val="27"/>
          <w:lang w:eastAsia="en-GB"/>
        </w:rPr>
        <w:br/>
        <w:t>12.  PENALTIES FOR RULE INFRINGEMENTS</w:t>
      </w:r>
      <w:r>
        <w:rPr>
          <w:rFonts w:eastAsia="Times New Roman"/>
          <w:szCs w:val="24"/>
          <w:lang w:eastAsia="en-GB"/>
        </w:rPr>
        <w:br/>
      </w:r>
      <w:r>
        <w:rPr>
          <w:rFonts w:eastAsia="Times New Roman"/>
          <w:lang w:eastAsia="en-GB"/>
        </w:rPr>
        <w:t xml:space="preserve">The </w:t>
      </w:r>
      <w:r w:rsidR="00C62E1F">
        <w:rPr>
          <w:rFonts w:eastAsia="Times New Roman"/>
          <w:lang w:eastAsia="en-GB"/>
        </w:rPr>
        <w:t>360</w:t>
      </w:r>
      <w:r>
        <w:rPr>
          <w:rFonts w:eastAsia="Times New Roman"/>
          <w:lang w:eastAsia="en-GB"/>
        </w:rPr>
        <w:t xml:space="preserve"> degree turns penalty system, RRS rules 44.1 and</w:t>
      </w:r>
      <w:proofErr w:type="gramStart"/>
      <w:r>
        <w:rPr>
          <w:rFonts w:eastAsia="Times New Roman"/>
          <w:lang w:eastAsia="en-GB"/>
        </w:rPr>
        <w:t>  44.2</w:t>
      </w:r>
      <w:proofErr w:type="gramEnd"/>
      <w:r>
        <w:rPr>
          <w:rFonts w:eastAsia="Times New Roman"/>
          <w:lang w:eastAsia="en-GB"/>
        </w:rPr>
        <w:t xml:space="preserve"> will apply.</w:t>
      </w:r>
    </w:p>
    <w:p w:rsidR="009C1E02" w:rsidRDefault="009C1E02">
      <w:pPr>
        <w:pStyle w:val="Standard"/>
        <w:spacing w:before="280" w:after="280" w:line="240" w:lineRule="auto"/>
        <w:outlineLvl w:val="3"/>
        <w:rPr>
          <w:rFonts w:eastAsia="Times New Roman"/>
          <w:b/>
          <w:bCs/>
          <w:sz w:val="27"/>
          <w:szCs w:val="24"/>
          <w:lang w:eastAsia="en-GB"/>
        </w:rPr>
      </w:pPr>
    </w:p>
    <w:p w:rsidR="009C1E02" w:rsidRDefault="00E466E1">
      <w:pPr>
        <w:pStyle w:val="Standard"/>
        <w:spacing w:before="280" w:after="280" w:line="240" w:lineRule="auto"/>
        <w:outlineLvl w:val="3"/>
      </w:pPr>
      <w:r>
        <w:rPr>
          <w:rFonts w:eastAsia="Times New Roman"/>
          <w:b/>
          <w:bCs/>
          <w:sz w:val="27"/>
          <w:lang w:eastAsia="en-GB"/>
        </w:rPr>
        <w:t>13.  RETIREMENTS, PROTESTS AND RULE INFRINGEMENTS</w:t>
      </w:r>
      <w:r>
        <w:rPr>
          <w:rFonts w:eastAsia="Times New Roman"/>
          <w:b/>
          <w:bCs/>
          <w:sz w:val="27"/>
          <w:szCs w:val="27"/>
          <w:lang w:eastAsia="en-GB"/>
        </w:rPr>
        <w:br/>
      </w:r>
      <w:r>
        <w:rPr>
          <w:rFonts w:eastAsia="Times New Roman"/>
          <w:lang w:eastAsia="en-GB"/>
        </w:rPr>
        <w:t>Signing off is not required, but retirements should be notified to the race staff as soon as practicable or noted on the race sheet. Protests must be made on forms provided within 30 minutes of finishing. The Protest Committee may allow an extension of these times in special circumstances (e.g. after final boat lands). Protests will be heard as soon as possible after the race.</w:t>
      </w:r>
    </w:p>
    <w:p w:rsidR="009C1E02" w:rsidRDefault="00E466E1">
      <w:pPr>
        <w:pStyle w:val="Standard"/>
        <w:spacing w:before="280" w:after="280" w:line="240" w:lineRule="auto"/>
        <w:outlineLvl w:val="3"/>
        <w:rPr>
          <w:rFonts w:eastAsia="Times New Roman"/>
          <w:b/>
          <w:bCs/>
          <w:szCs w:val="24"/>
          <w:lang w:eastAsia="en-GB"/>
        </w:rPr>
      </w:pPr>
      <w:r>
        <w:rPr>
          <w:rFonts w:eastAsia="Times New Roman"/>
          <w:b/>
          <w:bCs/>
          <w:sz w:val="27"/>
          <w:szCs w:val="24"/>
          <w:lang w:eastAsia="en-GB"/>
        </w:rPr>
        <w:t>14.  SCORING</w:t>
      </w:r>
      <w:r>
        <w:rPr>
          <w:rFonts w:eastAsia="Times New Roman"/>
          <w:b/>
          <w:bCs/>
          <w:sz w:val="27"/>
          <w:szCs w:val="24"/>
          <w:lang w:eastAsia="en-GB"/>
        </w:rPr>
        <w:br/>
      </w:r>
      <w:r>
        <w:rPr>
          <w:rFonts w:eastAsia="Times New Roman"/>
          <w:b/>
          <w:bCs/>
          <w:szCs w:val="24"/>
          <w:lang w:eastAsia="en-GB"/>
        </w:rPr>
        <w:br/>
        <w:t>OPEN EVENTS – The Low Point system will apply, unless stated otherwise in the Notice of Race.  In a series event, the number of races to count will be one more than half the number of races sailed, rounded down, unless stated otherwise in the Notice of Race.</w:t>
      </w:r>
      <w:r>
        <w:rPr>
          <w:rFonts w:eastAsia="Times New Roman"/>
          <w:b/>
          <w:bCs/>
          <w:szCs w:val="24"/>
          <w:lang w:eastAsia="en-GB"/>
        </w:rPr>
        <w:br/>
      </w:r>
      <w:r>
        <w:rPr>
          <w:rFonts w:eastAsia="Times New Roman"/>
          <w:b/>
          <w:bCs/>
          <w:szCs w:val="24"/>
          <w:lang w:eastAsia="en-GB"/>
        </w:rPr>
        <w:br/>
        <w:t xml:space="preserve">CLUB EVENTS – As defined in “Racing Information” in the MNSC </w:t>
      </w:r>
      <w:r w:rsidR="002652A6">
        <w:rPr>
          <w:rFonts w:eastAsia="Times New Roman"/>
          <w:b/>
          <w:bCs/>
          <w:szCs w:val="24"/>
          <w:lang w:eastAsia="en-GB"/>
        </w:rPr>
        <w:t>Rules</w:t>
      </w:r>
    </w:p>
    <w:tbl>
      <w:tblPr>
        <w:tblW w:w="5000" w:type="pct"/>
        <w:tblInd w:w="-45" w:type="dxa"/>
        <w:tblLayout w:type="fixed"/>
        <w:tblCellMar>
          <w:left w:w="10" w:type="dxa"/>
          <w:right w:w="10" w:type="dxa"/>
        </w:tblCellMar>
        <w:tblLook w:val="04A0"/>
      </w:tblPr>
      <w:tblGrid>
        <w:gridCol w:w="1874"/>
        <w:gridCol w:w="8622"/>
      </w:tblGrid>
      <w:tr w:rsidR="009C1E02">
        <w:tc>
          <w:tcPr>
            <w:tcW w:w="10466" w:type="dxa"/>
            <w:gridSpan w:val="2"/>
            <w:tcMar>
              <w:top w:w="15" w:type="dxa"/>
              <w:left w:w="15" w:type="dxa"/>
              <w:bottom w:w="15" w:type="dxa"/>
              <w:right w:w="15" w:type="dxa"/>
            </w:tcMar>
          </w:tcPr>
          <w:p w:rsidR="009C1E02" w:rsidRDefault="00E466E1">
            <w:pPr>
              <w:pStyle w:val="Standard"/>
              <w:spacing w:after="0" w:line="240" w:lineRule="auto"/>
              <w:rPr>
                <w:rFonts w:eastAsia="Times New Roman"/>
                <w:b/>
                <w:bCs/>
                <w:sz w:val="27"/>
                <w:lang w:eastAsia="en-GB"/>
              </w:rPr>
            </w:pPr>
            <w:r>
              <w:rPr>
                <w:rFonts w:eastAsia="Times New Roman"/>
                <w:b/>
                <w:bCs/>
                <w:sz w:val="27"/>
                <w:lang w:eastAsia="en-GB"/>
              </w:rPr>
              <w:t>15.  SAFETY</w:t>
            </w:r>
          </w:p>
        </w:tc>
      </w:tr>
      <w:tr w:rsidR="009C1E02">
        <w:tc>
          <w:tcPr>
            <w:tcW w:w="1869" w:type="dxa"/>
            <w:tcMar>
              <w:top w:w="15" w:type="dxa"/>
              <w:left w:w="15" w:type="dxa"/>
              <w:bottom w:w="15" w:type="dxa"/>
              <w:right w:w="15" w:type="dxa"/>
            </w:tcMar>
          </w:tcPr>
          <w:p w:rsidR="009C1E02" w:rsidRDefault="00E466E1">
            <w:pPr>
              <w:pStyle w:val="Standard"/>
              <w:spacing w:after="0" w:line="240" w:lineRule="auto"/>
              <w:ind w:left="800"/>
              <w:rPr>
                <w:rFonts w:eastAsia="Times New Roman"/>
                <w:szCs w:val="24"/>
                <w:lang w:eastAsia="en-GB"/>
              </w:rPr>
            </w:pPr>
            <w:r>
              <w:rPr>
                <w:rFonts w:eastAsia="Times New Roman"/>
                <w:szCs w:val="24"/>
                <w:lang w:eastAsia="en-GB"/>
              </w:rPr>
              <w:t>(a)</w:t>
            </w:r>
            <w:r>
              <w:rPr>
                <w:rFonts w:eastAsia="Times New Roman"/>
                <w:szCs w:val="24"/>
                <w:lang w:eastAsia="en-GB"/>
              </w:rPr>
              <w:br/>
            </w:r>
            <w:r>
              <w:rPr>
                <w:rFonts w:eastAsia="Times New Roman"/>
                <w:szCs w:val="24"/>
                <w:lang w:eastAsia="en-GB"/>
              </w:rPr>
              <w:br/>
              <w:t>(b)</w:t>
            </w:r>
          </w:p>
        </w:tc>
        <w:tc>
          <w:tcPr>
            <w:tcW w:w="8597" w:type="dxa"/>
            <w:tcMar>
              <w:top w:w="15" w:type="dxa"/>
              <w:left w:w="15" w:type="dxa"/>
              <w:bottom w:w="15" w:type="dxa"/>
              <w:right w:w="15" w:type="dxa"/>
            </w:tcMar>
          </w:tcPr>
          <w:p w:rsidR="009C1E02" w:rsidRDefault="00E466E1">
            <w:pPr>
              <w:pStyle w:val="Standard"/>
              <w:spacing w:after="0" w:line="240" w:lineRule="auto"/>
            </w:pPr>
            <w:r>
              <w:rPr>
                <w:rFonts w:eastAsia="Times New Roman"/>
                <w:szCs w:val="24"/>
                <w:lang w:eastAsia="en-GB"/>
              </w:rPr>
              <w:t>All persons afloat on the Clubs waters shall wear a properly fitting and fastened buoyancy aid complying as a minimum with European Standard CEN reference EN 393 (Buoyancy aids – 50N).</w:t>
            </w:r>
            <w:r>
              <w:rPr>
                <w:rFonts w:eastAsia="Times New Roman"/>
                <w:szCs w:val="24"/>
                <w:lang w:eastAsia="en-GB"/>
              </w:rPr>
              <w:br/>
            </w:r>
            <w:r>
              <w:rPr>
                <w:rFonts w:eastAsia="Times New Roman"/>
                <w:lang w:eastAsia="en-GB"/>
              </w:rPr>
              <w:t>A Black Shape indicates that wet or dry suits should be worn in addition to the personal buoyancy described above.</w:t>
            </w:r>
            <w:r>
              <w:rPr>
                <w:rFonts w:eastAsia="Times New Roman"/>
                <w:szCs w:val="24"/>
                <w:lang w:eastAsia="en-GB"/>
              </w:rPr>
              <w:br/>
            </w:r>
            <w:r>
              <w:rPr>
                <w:rFonts w:eastAsia="Times New Roman"/>
                <w:lang w:eastAsia="en-GB"/>
              </w:rPr>
              <w:t>Signals relating to safety will be flown from the flagstaff in front of the Clubhouse.</w:t>
            </w:r>
          </w:p>
        </w:tc>
      </w:tr>
    </w:tbl>
    <w:p w:rsidR="009C1E02" w:rsidRDefault="00E466E1">
      <w:pPr>
        <w:pStyle w:val="Standard"/>
        <w:spacing w:before="280" w:after="280" w:line="240" w:lineRule="auto"/>
        <w:outlineLvl w:val="3"/>
      </w:pPr>
      <w:r>
        <w:rPr>
          <w:rFonts w:eastAsia="Times New Roman"/>
          <w:szCs w:val="24"/>
          <w:lang w:eastAsia="en-GB"/>
        </w:rPr>
        <w:br/>
      </w:r>
      <w:r>
        <w:rPr>
          <w:rFonts w:eastAsia="Times New Roman"/>
          <w:lang w:eastAsia="en-GB"/>
        </w:rPr>
        <w:t xml:space="preserve">The </w:t>
      </w:r>
      <w:r w:rsidR="00D5247A">
        <w:rPr>
          <w:rFonts w:eastAsia="Times New Roman"/>
          <w:lang w:eastAsia="en-GB"/>
        </w:rPr>
        <w:t xml:space="preserve">MNSC </w:t>
      </w:r>
      <w:bookmarkStart w:id="0" w:name="_GoBack"/>
      <w:bookmarkEnd w:id="0"/>
      <w:r>
        <w:rPr>
          <w:rFonts w:eastAsia="Times New Roman"/>
          <w:lang w:eastAsia="en-GB"/>
        </w:rPr>
        <w:t xml:space="preserve">Sailing Committee – </w:t>
      </w:r>
      <w:r w:rsidR="005A5CD7">
        <w:rPr>
          <w:rFonts w:eastAsia="Times New Roman"/>
          <w:lang w:eastAsia="en-GB"/>
        </w:rPr>
        <w:t>October 2026</w:t>
      </w:r>
    </w:p>
    <w:p w:rsidR="009C1E02" w:rsidRDefault="008D07E1">
      <w:pPr>
        <w:pStyle w:val="Standard"/>
      </w:pPr>
      <w:r>
        <w:rPr>
          <w:noProof/>
          <w:lang w:eastAsia="en-GB"/>
        </w:rPr>
        <w:drawing>
          <wp:inline distT="0" distB="0" distL="0" distR="0">
            <wp:extent cx="6057900" cy="409686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SC_Buoys_2023 mono.jpg"/>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056189" cy="4095711"/>
                    </a:xfrm>
                    <a:prstGeom prst="rect">
                      <a:avLst/>
                    </a:prstGeom>
                  </pic:spPr>
                </pic:pic>
              </a:graphicData>
            </a:graphic>
          </wp:inline>
        </w:drawing>
      </w:r>
    </w:p>
    <w:sectPr w:rsidR="009C1E02" w:rsidSect="00361D4F">
      <w:pgSz w:w="11906" w:h="16838"/>
      <w:pgMar w:top="450" w:right="720" w:bottom="720" w:left="7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664E" w:rsidRDefault="001A664E">
      <w:r>
        <w:separator/>
      </w:r>
    </w:p>
  </w:endnote>
  <w:endnote w:type="continuationSeparator" w:id="0">
    <w:p w:rsidR="001A664E" w:rsidRDefault="001A66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664E" w:rsidRDefault="001A664E">
      <w:r>
        <w:rPr>
          <w:color w:val="000000"/>
        </w:rPr>
        <w:separator/>
      </w:r>
    </w:p>
  </w:footnote>
  <w:footnote w:type="continuationSeparator" w:id="0">
    <w:p w:rsidR="001A664E" w:rsidRDefault="001A664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autoHyphenation/>
  <w:characterSpacingControl w:val="doNotCompress"/>
  <w:footnotePr>
    <w:footnote w:id="-1"/>
    <w:footnote w:id="0"/>
  </w:footnotePr>
  <w:endnotePr>
    <w:endnote w:id="-1"/>
    <w:endnote w:id="0"/>
  </w:endnotePr>
  <w:compat>
    <w:useFELayout/>
  </w:compat>
  <w:rsids>
    <w:rsidRoot w:val="009C1E02"/>
    <w:rsid w:val="000563AC"/>
    <w:rsid w:val="001A664E"/>
    <w:rsid w:val="00204FBD"/>
    <w:rsid w:val="0026505D"/>
    <w:rsid w:val="002652A6"/>
    <w:rsid w:val="00317783"/>
    <w:rsid w:val="00361D4F"/>
    <w:rsid w:val="00417A03"/>
    <w:rsid w:val="00463924"/>
    <w:rsid w:val="004B059C"/>
    <w:rsid w:val="005A5CD7"/>
    <w:rsid w:val="005B4663"/>
    <w:rsid w:val="00803318"/>
    <w:rsid w:val="008D07E1"/>
    <w:rsid w:val="009741F8"/>
    <w:rsid w:val="009C1E02"/>
    <w:rsid w:val="00AD4C9E"/>
    <w:rsid w:val="00C054DE"/>
    <w:rsid w:val="00C62E1F"/>
    <w:rsid w:val="00D5247A"/>
    <w:rsid w:val="00E466E1"/>
    <w:rsid w:val="00E8076D"/>
    <w:rsid w:val="00EF4715"/>
    <w:rsid w:val="00FB1E7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NSimSun" w:hAnsi="Times New Roman" w:cs="Lucida Sans"/>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D4F"/>
  </w:style>
  <w:style w:type="paragraph" w:styleId="Heading4">
    <w:name w:val="heading 4"/>
    <w:basedOn w:val="Standard"/>
    <w:next w:val="Textbody"/>
    <w:rsid w:val="00361D4F"/>
    <w:pPr>
      <w:spacing w:before="280" w:after="280" w:line="240" w:lineRule="auto"/>
      <w:outlineLvl w:val="3"/>
    </w:pPr>
    <w:rPr>
      <w:rFonts w:ascii="Times New Roman" w:eastAsia="Times New Roman" w:hAnsi="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361D4F"/>
    <w:pPr>
      <w:widowControl/>
      <w:spacing w:after="200" w:line="276" w:lineRule="auto"/>
    </w:pPr>
    <w:rPr>
      <w:rFonts w:ascii="Arial" w:eastAsia="Calibri" w:hAnsi="Arial" w:cs="Arial"/>
      <w:szCs w:val="22"/>
      <w:lang w:val="en-GB" w:bidi="ar-SA"/>
    </w:rPr>
  </w:style>
  <w:style w:type="paragraph" w:customStyle="1" w:styleId="Heading">
    <w:name w:val="Heading"/>
    <w:basedOn w:val="Standard"/>
    <w:next w:val="Textbody"/>
    <w:rsid w:val="00361D4F"/>
    <w:pPr>
      <w:keepNext/>
      <w:spacing w:before="240" w:after="120"/>
    </w:pPr>
    <w:rPr>
      <w:rFonts w:eastAsia="Microsoft YaHei" w:cs="Lucida Sans"/>
      <w:sz w:val="28"/>
      <w:szCs w:val="28"/>
    </w:rPr>
  </w:style>
  <w:style w:type="paragraph" w:customStyle="1" w:styleId="Textbody">
    <w:name w:val="Text body"/>
    <w:basedOn w:val="Standard"/>
    <w:rsid w:val="00361D4F"/>
    <w:pPr>
      <w:spacing w:after="140"/>
    </w:pPr>
  </w:style>
  <w:style w:type="paragraph" w:styleId="List">
    <w:name w:val="List"/>
    <w:basedOn w:val="Textbody"/>
    <w:rsid w:val="00361D4F"/>
    <w:rPr>
      <w:rFonts w:cs="Lucida Sans"/>
    </w:rPr>
  </w:style>
  <w:style w:type="paragraph" w:styleId="Caption">
    <w:name w:val="caption"/>
    <w:basedOn w:val="Standard"/>
    <w:rsid w:val="00361D4F"/>
    <w:pPr>
      <w:suppressLineNumbers/>
      <w:spacing w:before="120" w:after="120"/>
    </w:pPr>
    <w:rPr>
      <w:rFonts w:cs="Lucida Sans"/>
      <w:i/>
      <w:iCs/>
      <w:szCs w:val="24"/>
    </w:rPr>
  </w:style>
  <w:style w:type="paragraph" w:customStyle="1" w:styleId="Index">
    <w:name w:val="Index"/>
    <w:basedOn w:val="Standard"/>
    <w:rsid w:val="00361D4F"/>
    <w:pPr>
      <w:suppressLineNumbers/>
    </w:pPr>
    <w:rPr>
      <w:rFonts w:cs="Lucida Sans"/>
    </w:rPr>
  </w:style>
  <w:style w:type="paragraph" w:customStyle="1" w:styleId="style4">
    <w:name w:val="style4"/>
    <w:basedOn w:val="Standard"/>
    <w:rsid w:val="00361D4F"/>
    <w:pPr>
      <w:spacing w:before="280" w:after="280" w:line="240" w:lineRule="auto"/>
      <w:ind w:left="800"/>
    </w:pPr>
    <w:rPr>
      <w:rFonts w:ascii="Times New Roman" w:eastAsia="Times New Roman" w:hAnsi="Times New Roman" w:cs="Times New Roman"/>
      <w:szCs w:val="24"/>
    </w:rPr>
  </w:style>
  <w:style w:type="paragraph" w:customStyle="1" w:styleId="mnsctnormaltext">
    <w:name w:val="mnsctnormaltext"/>
    <w:basedOn w:val="Standard"/>
    <w:rsid w:val="00361D4F"/>
    <w:pPr>
      <w:spacing w:before="280" w:after="280" w:line="240" w:lineRule="auto"/>
    </w:pPr>
    <w:rPr>
      <w:rFonts w:eastAsia="Times New Roman"/>
      <w:szCs w:val="24"/>
    </w:rPr>
  </w:style>
  <w:style w:type="paragraph" w:styleId="NormalWeb">
    <w:name w:val="Normal (Web)"/>
    <w:basedOn w:val="Standard"/>
    <w:rsid w:val="00361D4F"/>
    <w:pPr>
      <w:spacing w:before="280" w:after="280" w:line="240" w:lineRule="auto"/>
    </w:pPr>
    <w:rPr>
      <w:rFonts w:ascii="Times New Roman" w:eastAsia="Times New Roman" w:hAnsi="Times New Roman" w:cs="Times New Roman"/>
      <w:szCs w:val="24"/>
    </w:rPr>
  </w:style>
  <w:style w:type="paragraph" w:customStyle="1" w:styleId="TableContents">
    <w:name w:val="Table Contents"/>
    <w:basedOn w:val="Standard"/>
    <w:rsid w:val="00361D4F"/>
    <w:pPr>
      <w:suppressLineNumbers/>
    </w:pPr>
  </w:style>
  <w:style w:type="paragraph" w:customStyle="1" w:styleId="TableHeading">
    <w:name w:val="Table Heading"/>
    <w:basedOn w:val="TableContents"/>
    <w:rsid w:val="00361D4F"/>
    <w:pPr>
      <w:jc w:val="center"/>
    </w:pPr>
    <w:rPr>
      <w:b/>
      <w:bCs/>
    </w:rPr>
  </w:style>
  <w:style w:type="character" w:customStyle="1" w:styleId="Heading4Char">
    <w:name w:val="Heading 4 Char"/>
    <w:rsid w:val="00361D4F"/>
    <w:rPr>
      <w:rFonts w:ascii="Times New Roman" w:eastAsia="Times New Roman" w:hAnsi="Times New Roman" w:cs="Times New Roman"/>
      <w:b/>
      <w:bCs/>
      <w:sz w:val="24"/>
      <w:szCs w:val="24"/>
    </w:rPr>
  </w:style>
  <w:style w:type="character" w:customStyle="1" w:styleId="StrongEmphasis">
    <w:name w:val="Strong Emphasis"/>
    <w:rsid w:val="00361D4F"/>
    <w:rPr>
      <w:b/>
      <w:bCs/>
    </w:rPr>
  </w:style>
  <w:style w:type="character" w:customStyle="1" w:styleId="mnscsectionheadingtext1">
    <w:name w:val="mnscsectionheadingtext1"/>
    <w:rsid w:val="00361D4F"/>
    <w:rPr>
      <w:rFonts w:ascii="Arial" w:hAnsi="Arial" w:cs="Arial"/>
      <w:b/>
      <w:bCs/>
      <w:i w:val="0"/>
      <w:iCs w:val="0"/>
      <w:sz w:val="27"/>
      <w:szCs w:val="27"/>
    </w:rPr>
  </w:style>
  <w:style w:type="character" w:customStyle="1" w:styleId="mnsctnormaltext1">
    <w:name w:val="mnsctnormaltext1"/>
    <w:rsid w:val="00361D4F"/>
    <w:rPr>
      <w:rFonts w:ascii="Arial" w:hAnsi="Arial" w:cs="Arial"/>
      <w:b w:val="0"/>
      <w:bCs w:val="0"/>
      <w:i w:val="0"/>
      <w:iCs w:val="0"/>
      <w:sz w:val="24"/>
      <w:szCs w:val="24"/>
    </w:rPr>
  </w:style>
  <w:style w:type="character" w:customStyle="1" w:styleId="style11">
    <w:name w:val="style11"/>
    <w:rsid w:val="00361D4F"/>
    <w:rPr>
      <w:rFonts w:ascii="Arial" w:hAnsi="Arial" w:cs="Arial"/>
    </w:rPr>
  </w:style>
  <w:style w:type="paragraph" w:styleId="BalloonText">
    <w:name w:val="Balloon Text"/>
    <w:basedOn w:val="Normal"/>
    <w:link w:val="BalloonTextChar"/>
    <w:uiPriority w:val="99"/>
    <w:semiHidden/>
    <w:unhideWhenUsed/>
    <w:rsid w:val="00C62E1F"/>
    <w:rPr>
      <w:rFonts w:ascii="Tahoma" w:hAnsi="Tahoma" w:cs="Mangal"/>
      <w:sz w:val="16"/>
      <w:szCs w:val="14"/>
    </w:rPr>
  </w:style>
  <w:style w:type="character" w:customStyle="1" w:styleId="BalloonTextChar">
    <w:name w:val="Balloon Text Char"/>
    <w:basedOn w:val="DefaultParagraphFont"/>
    <w:link w:val="BalloonText"/>
    <w:uiPriority w:val="99"/>
    <w:semiHidden/>
    <w:rsid w:val="00C62E1F"/>
    <w:rPr>
      <w:rFonts w:ascii="Tahoma" w:hAnsi="Tahoma" w:cs="Mangal"/>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NSimSun" w:hAnsi="Times New Roman" w:cs="Lucida Sans"/>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Standard"/>
    <w:next w:val="Textbody"/>
    <w:pPr>
      <w:spacing w:before="280" w:after="280" w:line="240" w:lineRule="auto"/>
      <w:outlineLvl w:val="3"/>
    </w:pPr>
    <w:rPr>
      <w:rFonts w:ascii="Times New Roman" w:eastAsia="Times New Roman" w:hAnsi="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pacing w:after="200" w:line="276" w:lineRule="auto"/>
    </w:pPr>
    <w:rPr>
      <w:rFonts w:ascii="Arial" w:eastAsia="Calibri" w:hAnsi="Arial" w:cs="Arial"/>
      <w:szCs w:val="22"/>
      <w:lang w:val="en-GB" w:bidi="ar-SA"/>
    </w:rPr>
  </w:style>
  <w:style w:type="paragraph" w:customStyle="1" w:styleId="Heading">
    <w:name w:val="Heading"/>
    <w:basedOn w:val="Standard"/>
    <w:next w:val="Textbody"/>
    <w:pPr>
      <w:keepNext/>
      <w:spacing w:before="240" w:after="120"/>
    </w:pPr>
    <w:rPr>
      <w:rFonts w:eastAsia="Microsoft YaHei" w:cs="Lucida Sans"/>
      <w:sz w:val="28"/>
      <w:szCs w:val="28"/>
    </w:rPr>
  </w:style>
  <w:style w:type="paragraph" w:customStyle="1" w:styleId="Textbody">
    <w:name w:val="Text body"/>
    <w:basedOn w:val="Standard"/>
    <w:pPr>
      <w:spacing w:after="140"/>
    </w:pPr>
  </w:style>
  <w:style w:type="paragraph" w:styleId="List">
    <w:name w:val="List"/>
    <w:basedOn w:val="Textbody"/>
    <w:rPr>
      <w:rFonts w:cs="Lucida Sans"/>
    </w:rPr>
  </w:style>
  <w:style w:type="paragraph" w:styleId="Caption">
    <w:name w:val="caption"/>
    <w:basedOn w:val="Standard"/>
    <w:pPr>
      <w:suppressLineNumbers/>
      <w:spacing w:before="120" w:after="120"/>
    </w:pPr>
    <w:rPr>
      <w:rFonts w:cs="Lucida Sans"/>
      <w:i/>
      <w:iCs/>
      <w:szCs w:val="24"/>
    </w:rPr>
  </w:style>
  <w:style w:type="paragraph" w:customStyle="1" w:styleId="Index">
    <w:name w:val="Index"/>
    <w:basedOn w:val="Standard"/>
    <w:pPr>
      <w:suppressLineNumbers/>
    </w:pPr>
    <w:rPr>
      <w:rFonts w:cs="Lucida Sans"/>
    </w:rPr>
  </w:style>
  <w:style w:type="paragraph" w:customStyle="1" w:styleId="style4">
    <w:name w:val="style4"/>
    <w:basedOn w:val="Standard"/>
    <w:pPr>
      <w:spacing w:before="280" w:after="280" w:line="240" w:lineRule="auto"/>
      <w:ind w:left="800"/>
    </w:pPr>
    <w:rPr>
      <w:rFonts w:ascii="Times New Roman" w:eastAsia="Times New Roman" w:hAnsi="Times New Roman" w:cs="Times New Roman"/>
      <w:szCs w:val="24"/>
    </w:rPr>
  </w:style>
  <w:style w:type="paragraph" w:customStyle="1" w:styleId="mnsctnormaltext">
    <w:name w:val="mnsctnormaltext"/>
    <w:basedOn w:val="Standard"/>
    <w:pPr>
      <w:spacing w:before="280" w:after="280" w:line="240" w:lineRule="auto"/>
    </w:pPr>
    <w:rPr>
      <w:rFonts w:eastAsia="Times New Roman"/>
      <w:szCs w:val="24"/>
    </w:rPr>
  </w:style>
  <w:style w:type="paragraph" w:styleId="NormalWeb">
    <w:name w:val="Normal (Web)"/>
    <w:basedOn w:val="Standard"/>
    <w:pPr>
      <w:spacing w:before="280" w:after="280" w:line="240" w:lineRule="auto"/>
    </w:pPr>
    <w:rPr>
      <w:rFonts w:ascii="Times New Roman" w:eastAsia="Times New Roman" w:hAnsi="Times New Roman" w:cs="Times New Roman"/>
      <w:szCs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Heading4Char">
    <w:name w:val="Heading 4 Char"/>
    <w:rPr>
      <w:rFonts w:ascii="Times New Roman" w:eastAsia="Times New Roman" w:hAnsi="Times New Roman" w:cs="Times New Roman"/>
      <w:b/>
      <w:bCs/>
      <w:sz w:val="24"/>
      <w:szCs w:val="24"/>
    </w:rPr>
  </w:style>
  <w:style w:type="character" w:customStyle="1" w:styleId="StrongEmphasis">
    <w:name w:val="Strong Emphasis"/>
    <w:rPr>
      <w:b/>
      <w:bCs/>
    </w:rPr>
  </w:style>
  <w:style w:type="character" w:customStyle="1" w:styleId="mnscsectionheadingtext1">
    <w:name w:val="mnscsectionheadingtext1"/>
    <w:rPr>
      <w:rFonts w:ascii="Arial" w:hAnsi="Arial" w:cs="Arial"/>
      <w:b/>
      <w:bCs/>
      <w:i w:val="0"/>
      <w:iCs w:val="0"/>
      <w:sz w:val="27"/>
      <w:szCs w:val="27"/>
    </w:rPr>
  </w:style>
  <w:style w:type="character" w:customStyle="1" w:styleId="mnsctnormaltext1">
    <w:name w:val="mnsctnormaltext1"/>
    <w:rPr>
      <w:rFonts w:ascii="Arial" w:hAnsi="Arial" w:cs="Arial"/>
      <w:b w:val="0"/>
      <w:bCs w:val="0"/>
      <w:i w:val="0"/>
      <w:iCs w:val="0"/>
      <w:sz w:val="24"/>
      <w:szCs w:val="24"/>
    </w:rPr>
  </w:style>
  <w:style w:type="character" w:customStyle="1" w:styleId="style11">
    <w:name w:val="style11"/>
    <w:rPr>
      <w:rFonts w:ascii="Arial" w:hAnsi="Arial" w:cs="Arial"/>
    </w:rPr>
  </w:style>
  <w:style w:type="paragraph" w:styleId="BalloonText">
    <w:name w:val="Balloon Text"/>
    <w:basedOn w:val="Normal"/>
    <w:link w:val="BalloonTextChar"/>
    <w:uiPriority w:val="99"/>
    <w:semiHidden/>
    <w:unhideWhenUsed/>
    <w:rsid w:val="00C62E1F"/>
    <w:rPr>
      <w:rFonts w:ascii="Tahoma" w:hAnsi="Tahoma" w:cs="Mangal"/>
      <w:sz w:val="16"/>
      <w:szCs w:val="14"/>
    </w:rPr>
  </w:style>
  <w:style w:type="character" w:customStyle="1" w:styleId="BalloonTextChar">
    <w:name w:val="Balloon Text Char"/>
    <w:basedOn w:val="DefaultParagraphFont"/>
    <w:link w:val="BalloonText"/>
    <w:uiPriority w:val="99"/>
    <w:semiHidden/>
    <w:rsid w:val="00C62E1F"/>
    <w:rPr>
      <w:rFonts w:ascii="Tahoma" w:hAnsi="Tahoma" w:cs="Mangal"/>
      <w:sz w:val="16"/>
      <w:szCs w:val="1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972</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myallop</dc:creator>
  <cp:lastModifiedBy>Wilf Kunze</cp:lastModifiedBy>
  <cp:revision>2</cp:revision>
  <cp:lastPrinted>2015-04-13T08:18:00Z</cp:lastPrinted>
  <dcterms:created xsi:type="dcterms:W3CDTF">2026-10-24T13:50:00Z</dcterms:created>
  <dcterms:modified xsi:type="dcterms:W3CDTF">2026-10-24T13:50:00Z</dcterms:modified>
</cp:coreProperties>
</file>